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D" w:rsidRDefault="00D54CE9" w:rsidP="00A1516F">
      <w:pPr>
        <w:tabs>
          <w:tab w:val="left" w:pos="2805"/>
        </w:tabs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GENEL </w:t>
      </w:r>
      <w:r w:rsidR="001D109D">
        <w:rPr>
          <w:rFonts w:ascii="Times New Roman" w:hAnsi="Times New Roman" w:cs="Times New Roman"/>
          <w:b/>
          <w:bCs/>
        </w:rPr>
        <w:t>AÇIKLAMA</w:t>
      </w:r>
    </w:p>
    <w:p w:rsidR="001D109D" w:rsidRDefault="001D109D" w:rsidP="00A1516F">
      <w:pPr>
        <w:numPr>
          <w:ilvl w:val="0"/>
          <w:numId w:val="9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D54CE9" w:rsidRPr="00D54CE9">
        <w:rPr>
          <w:rFonts w:ascii="Times New Roman" w:hAnsi="Times New Roman" w:cs="Times New Roman"/>
          <w:bCs/>
        </w:rPr>
        <w:t>Eskişehir Osmangazi Üniversitesi Kurumsal Risk Yönetim Strate</w:t>
      </w:r>
      <w:r w:rsidR="002D2C55">
        <w:rPr>
          <w:rFonts w:ascii="Times New Roman" w:hAnsi="Times New Roman" w:cs="Times New Roman"/>
          <w:bCs/>
        </w:rPr>
        <w:t>ji Belgesi</w:t>
      </w:r>
      <w:r w:rsidR="00D54CE9" w:rsidRPr="00D54CE9">
        <w:rPr>
          <w:rFonts w:ascii="Times New Roman" w:hAnsi="Times New Roman" w:cs="Times New Roman"/>
          <w:bCs/>
        </w:rPr>
        <w:t>, risk yönetim sürecine ilişkin iş akış şemaları</w:t>
      </w:r>
      <w:r w:rsidR="002D2C55">
        <w:rPr>
          <w:rFonts w:ascii="Times New Roman" w:hAnsi="Times New Roman" w:cs="Times New Roman"/>
          <w:bCs/>
        </w:rPr>
        <w:t xml:space="preserve"> ve kullanılacak </w:t>
      </w:r>
      <w:r w:rsidR="00657933">
        <w:rPr>
          <w:rFonts w:ascii="Times New Roman" w:hAnsi="Times New Roman" w:cs="Times New Roman"/>
          <w:bCs/>
        </w:rPr>
        <w:t>formlar</w:t>
      </w:r>
      <w:r w:rsidR="00D54CE9" w:rsidRPr="00D54CE9">
        <w:rPr>
          <w:rFonts w:ascii="Times New Roman" w:hAnsi="Times New Roman" w:cs="Times New Roman"/>
          <w:bCs/>
        </w:rPr>
        <w:t xml:space="preserve"> https://strateji.ogu.edu.tr/ web sayfası duyurular kısmına eklenmiştir.</w:t>
      </w:r>
    </w:p>
    <w:p w:rsidR="00346634" w:rsidRDefault="00346634" w:rsidP="00A1516F">
      <w:pPr>
        <w:numPr>
          <w:ilvl w:val="0"/>
          <w:numId w:val="9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Üniversitenin İdare Risk </w:t>
      </w:r>
      <w:r w:rsidR="0096066A">
        <w:rPr>
          <w:rFonts w:ascii="Times New Roman" w:hAnsi="Times New Roman" w:cs="Times New Roman"/>
          <w:bCs/>
        </w:rPr>
        <w:t xml:space="preserve">Koordinatörü olarak </w:t>
      </w:r>
      <w:r w:rsidR="00D9328D">
        <w:rPr>
          <w:rFonts w:ascii="Times New Roman" w:hAnsi="Times New Roman" w:cs="Times New Roman"/>
          <w:bCs/>
        </w:rPr>
        <w:t xml:space="preserve">(İRK) </w:t>
      </w:r>
      <w:r>
        <w:rPr>
          <w:rFonts w:ascii="Times New Roman" w:hAnsi="Times New Roman" w:cs="Times New Roman"/>
          <w:bCs/>
        </w:rPr>
        <w:t xml:space="preserve">Rektör Yardımcısı Prof. Dr. </w:t>
      </w:r>
      <w:r w:rsidR="007271DB">
        <w:rPr>
          <w:rFonts w:ascii="Times New Roman" w:hAnsi="Times New Roman" w:cs="Times New Roman"/>
          <w:bCs/>
        </w:rPr>
        <w:t xml:space="preserve">Kürşat Bora ÇARMAN </w:t>
      </w:r>
      <w:r>
        <w:rPr>
          <w:rFonts w:ascii="Times New Roman" w:hAnsi="Times New Roman" w:cs="Times New Roman"/>
          <w:bCs/>
        </w:rPr>
        <w:t xml:space="preserve">belirlenmiştir. </w:t>
      </w:r>
    </w:p>
    <w:p w:rsidR="002D2C55" w:rsidRDefault="00D54CE9" w:rsidP="00A1516F">
      <w:pPr>
        <w:numPr>
          <w:ilvl w:val="0"/>
          <w:numId w:val="9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D54CE9">
        <w:rPr>
          <w:rFonts w:ascii="Times New Roman" w:hAnsi="Times New Roman" w:cs="Times New Roman"/>
          <w:bCs/>
        </w:rPr>
        <w:t xml:space="preserve">Birimlerin en üst yöneticileri Birim Risk Koordinatörü olarak belirlenerek her </w:t>
      </w:r>
      <w:r w:rsidR="001E79FA">
        <w:rPr>
          <w:rFonts w:ascii="Times New Roman" w:hAnsi="Times New Roman" w:cs="Times New Roman"/>
          <w:bCs/>
        </w:rPr>
        <w:t>birimde Risk Çalışma Grupları</w:t>
      </w:r>
      <w:r w:rsidRPr="00D54CE9">
        <w:rPr>
          <w:rFonts w:ascii="Times New Roman" w:hAnsi="Times New Roman" w:cs="Times New Roman"/>
          <w:bCs/>
        </w:rPr>
        <w:t xml:space="preserve"> </w:t>
      </w:r>
      <w:r w:rsidR="002D2C55">
        <w:rPr>
          <w:rFonts w:ascii="Times New Roman" w:hAnsi="Times New Roman" w:cs="Times New Roman"/>
          <w:bCs/>
        </w:rPr>
        <w:t>oluşturulacaktır.</w:t>
      </w:r>
      <w:r w:rsidRPr="00D54CE9">
        <w:rPr>
          <w:rFonts w:ascii="Times New Roman" w:hAnsi="Times New Roman" w:cs="Times New Roman"/>
          <w:bCs/>
        </w:rPr>
        <w:t xml:space="preserve"> </w:t>
      </w:r>
    </w:p>
    <w:p w:rsidR="002D2C55" w:rsidRPr="002D2C55" w:rsidRDefault="002D2C55" w:rsidP="00A1516F">
      <w:pPr>
        <w:numPr>
          <w:ilvl w:val="0"/>
          <w:numId w:val="9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2D2C55">
        <w:rPr>
          <w:rFonts w:ascii="Times New Roman" w:hAnsi="Times New Roman" w:cs="Times New Roman"/>
          <w:bCs/>
        </w:rPr>
        <w:t xml:space="preserve">Birim Risk Çalışma Grubu Birim Risk Koordinatörü başkanlığında </w:t>
      </w:r>
      <w:r>
        <w:rPr>
          <w:rFonts w:ascii="Times New Roman" w:hAnsi="Times New Roman" w:cs="Times New Roman"/>
          <w:bCs/>
        </w:rPr>
        <w:t>birime b</w:t>
      </w:r>
      <w:r w:rsidRPr="002D2C55">
        <w:rPr>
          <w:rFonts w:ascii="Times New Roman" w:hAnsi="Times New Roman" w:cs="Times New Roman"/>
          <w:bCs/>
        </w:rPr>
        <w:t xml:space="preserve">ağlı alt birim yöneticilerinden ve birimin görevleri ile iç kontrol uygulamaları konusunda birikim ve tecrübesi olan ve en az üç </w:t>
      </w:r>
      <w:r>
        <w:rPr>
          <w:rFonts w:ascii="Times New Roman" w:hAnsi="Times New Roman" w:cs="Times New Roman"/>
          <w:bCs/>
        </w:rPr>
        <w:t>kişiden oluşması öngörülmüştür.</w:t>
      </w:r>
    </w:p>
    <w:p w:rsidR="00D54CE9" w:rsidRPr="00D54CE9" w:rsidRDefault="00D54CE9" w:rsidP="00A1516F">
      <w:pPr>
        <w:numPr>
          <w:ilvl w:val="0"/>
          <w:numId w:val="9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D54CE9">
        <w:rPr>
          <w:rFonts w:ascii="Times New Roman" w:hAnsi="Times New Roman" w:cs="Times New Roman"/>
          <w:bCs/>
        </w:rPr>
        <w:t>Birim Risk Koordinatörünün, Birim Risk Çalışma Grubunun, çalışanların görev ve sorumlulukları Kurumsal Risk Yönetim Strateji Belgesinde açıklanmıştır.</w:t>
      </w:r>
    </w:p>
    <w:p w:rsidR="001D109D" w:rsidRDefault="001D109D" w:rsidP="00A1516F">
      <w:pPr>
        <w:pStyle w:val="ListeParagraf"/>
        <w:numPr>
          <w:ilvl w:val="0"/>
          <w:numId w:val="9"/>
        </w:numPr>
        <w:tabs>
          <w:tab w:val="left" w:pos="284"/>
          <w:tab w:val="left" w:pos="2805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F122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irim</w:t>
      </w:r>
      <w:r w:rsidR="002D2C55">
        <w:rPr>
          <w:rFonts w:ascii="Times New Roman" w:hAnsi="Times New Roman" w:cs="Times New Roman"/>
        </w:rPr>
        <w:t>lerde</w:t>
      </w:r>
      <w:r>
        <w:rPr>
          <w:rFonts w:ascii="Times New Roman" w:hAnsi="Times New Roman" w:cs="Times New Roman"/>
        </w:rPr>
        <w:t xml:space="preserve"> risklerinin yönetimi süreci iki kapsamda yür</w:t>
      </w:r>
      <w:bookmarkStart w:id="0" w:name="_GoBack"/>
      <w:bookmarkEnd w:id="0"/>
      <w:r>
        <w:rPr>
          <w:rFonts w:ascii="Times New Roman" w:hAnsi="Times New Roman" w:cs="Times New Roman"/>
        </w:rPr>
        <w:t>ütülecektir. Bunlar;</w:t>
      </w:r>
    </w:p>
    <w:p w:rsidR="001D109D" w:rsidRDefault="001D109D" w:rsidP="00A1516F">
      <w:pPr>
        <w:pStyle w:val="ListeParagraf"/>
        <w:numPr>
          <w:ilvl w:val="0"/>
          <w:numId w:val="12"/>
        </w:numPr>
        <w:tabs>
          <w:tab w:val="left" w:pos="284"/>
          <w:tab w:val="left" w:pos="567"/>
          <w:tab w:val="left" w:pos="2805"/>
        </w:tabs>
        <w:spacing w:before="120" w:after="120" w:line="36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Birimin</w:t>
      </w:r>
      <w:r w:rsidR="001908C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Üniversite stratejik planında sorumlu olduğu hedef ve performans gösterge hedeflerine yönelik riskler,</w:t>
      </w:r>
      <w:r w:rsidRPr="00DF1223">
        <w:rPr>
          <w:rFonts w:ascii="Times New Roman" w:hAnsi="Times New Roman" w:cs="Times New Roman"/>
        </w:rPr>
        <w:t xml:space="preserve"> </w:t>
      </w:r>
    </w:p>
    <w:p w:rsidR="001D109D" w:rsidRDefault="001D109D" w:rsidP="00A1516F">
      <w:pPr>
        <w:pStyle w:val="ListeParagraf"/>
        <w:numPr>
          <w:ilvl w:val="0"/>
          <w:numId w:val="12"/>
        </w:numPr>
        <w:tabs>
          <w:tab w:val="left" w:pos="284"/>
          <w:tab w:val="left" w:pos="567"/>
          <w:tab w:val="left" w:pos="709"/>
          <w:tab w:val="left" w:pos="2805"/>
        </w:tabs>
        <w:spacing w:before="120" w:after="120" w:line="36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Birimin alt birimleri tarafından yürütülen iş süreçlerine yönelik risklerdir.</w:t>
      </w:r>
    </w:p>
    <w:p w:rsidR="006F5785" w:rsidRDefault="00CA32E5" w:rsidP="00A1516F">
      <w:pPr>
        <w:pStyle w:val="ListeParagraf"/>
        <w:numPr>
          <w:ilvl w:val="0"/>
          <w:numId w:val="9"/>
        </w:numPr>
        <w:tabs>
          <w:tab w:val="left" w:pos="0"/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Birimlerin r</w:t>
      </w:r>
      <w:r w:rsidR="00D54CE9">
        <w:rPr>
          <w:rFonts w:ascii="Times New Roman" w:hAnsi="Times New Roman" w:cs="Times New Roman"/>
        </w:rPr>
        <w:t xml:space="preserve">isk </w:t>
      </w:r>
      <w:r>
        <w:rPr>
          <w:rFonts w:ascii="Times New Roman" w:hAnsi="Times New Roman" w:cs="Times New Roman"/>
        </w:rPr>
        <w:t>y</w:t>
      </w:r>
      <w:r w:rsidR="00D54CE9">
        <w:rPr>
          <w:rFonts w:ascii="Times New Roman" w:hAnsi="Times New Roman" w:cs="Times New Roman"/>
        </w:rPr>
        <w:t>önetim süreci</w:t>
      </w:r>
      <w:r w:rsidR="001D109D">
        <w:rPr>
          <w:rFonts w:ascii="Times New Roman" w:hAnsi="Times New Roman" w:cs="Times New Roman"/>
        </w:rPr>
        <w:t xml:space="preserve"> adımları </w:t>
      </w:r>
      <w:r w:rsidR="001D109D" w:rsidRPr="00DF1223">
        <w:rPr>
          <w:rFonts w:ascii="Times New Roman" w:hAnsi="Times New Roman" w:cs="Times New Roman"/>
        </w:rPr>
        <w:t>“</w:t>
      </w:r>
      <w:r w:rsidR="001D109D" w:rsidRPr="00DF1223">
        <w:rPr>
          <w:rFonts w:ascii="Times New Roman" w:hAnsi="Times New Roman" w:cs="Times New Roman"/>
          <w:i/>
        </w:rPr>
        <w:t xml:space="preserve">Alt Süreç-KRY-2 Birimlerde Yürütülecek Risk Yönetim Süreç Adımları” </w:t>
      </w:r>
      <w:r w:rsidR="001D109D" w:rsidRPr="00DF1223">
        <w:rPr>
          <w:rFonts w:ascii="Times New Roman" w:hAnsi="Times New Roman" w:cs="Times New Roman"/>
        </w:rPr>
        <w:t xml:space="preserve"> </w:t>
      </w:r>
      <w:r w:rsidR="001D109D">
        <w:rPr>
          <w:rFonts w:ascii="Times New Roman" w:hAnsi="Times New Roman" w:cs="Times New Roman"/>
        </w:rPr>
        <w:t xml:space="preserve">iş akış şemasında gösterilmiştir. </w:t>
      </w:r>
    </w:p>
    <w:p w:rsidR="00657933" w:rsidRDefault="00657933" w:rsidP="00A1516F">
      <w:pPr>
        <w:pStyle w:val="ListeParagraf"/>
        <w:numPr>
          <w:ilvl w:val="0"/>
          <w:numId w:val="9"/>
        </w:numPr>
        <w:tabs>
          <w:tab w:val="left" w:pos="0"/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Risk </w:t>
      </w:r>
      <w:r w:rsidR="00F217CD">
        <w:rPr>
          <w:rFonts w:ascii="Times New Roman" w:hAnsi="Times New Roman" w:cs="Times New Roman"/>
        </w:rPr>
        <w:t xml:space="preserve">yönetim sürecinde </w:t>
      </w:r>
      <w:r>
        <w:rPr>
          <w:rFonts w:ascii="Times New Roman" w:hAnsi="Times New Roman" w:cs="Times New Roman"/>
        </w:rPr>
        <w:t xml:space="preserve">doldurulması gereken formlar; Risk Tespit Formu, Risk Oylama Formu, Risk Kayıt Formu, Risk Konsolide Raporu’dur. </w:t>
      </w:r>
    </w:p>
    <w:p w:rsidR="006F5785" w:rsidRDefault="00F217CD" w:rsidP="00A1516F">
      <w:pPr>
        <w:pStyle w:val="ListeParagraf"/>
        <w:numPr>
          <w:ilvl w:val="0"/>
          <w:numId w:val="9"/>
        </w:numPr>
        <w:tabs>
          <w:tab w:val="left" w:pos="0"/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R</w:t>
      </w:r>
      <w:r w:rsidR="006F5785" w:rsidRPr="006F5785">
        <w:rPr>
          <w:rFonts w:ascii="Times New Roman" w:hAnsi="Times New Roman" w:cs="Times New Roman"/>
          <w:bCs/>
        </w:rPr>
        <w:t xml:space="preserve">isk yönetim sürecine ilişkin çalışmaların </w:t>
      </w:r>
      <w:r w:rsidR="00E07322" w:rsidRPr="005155F2">
        <w:rPr>
          <w:rFonts w:ascii="Times New Roman" w:hAnsi="Times New Roman" w:cs="Times New Roman"/>
          <w:bCs/>
        </w:rPr>
        <w:t>17.01.2025</w:t>
      </w:r>
      <w:r w:rsidR="006F5785" w:rsidRPr="006F5785">
        <w:rPr>
          <w:rFonts w:ascii="Times New Roman" w:hAnsi="Times New Roman" w:cs="Times New Roman"/>
          <w:bCs/>
        </w:rPr>
        <w:t xml:space="preserve"> tarihine kadar tamamlanarak;</w:t>
      </w:r>
      <w:r w:rsidR="006F5785">
        <w:rPr>
          <w:rFonts w:ascii="Times New Roman" w:hAnsi="Times New Roman" w:cs="Times New Roman"/>
          <w:bCs/>
        </w:rPr>
        <w:t xml:space="preserve"> risk yönetim sürecinde oluşturulacak olan  </w:t>
      </w:r>
      <w:r w:rsidR="006F5785" w:rsidRPr="006F5785">
        <w:rPr>
          <w:rFonts w:ascii="Times New Roman" w:hAnsi="Times New Roman" w:cs="Times New Roman"/>
          <w:bCs/>
          <w:i/>
        </w:rPr>
        <w:t>“</w:t>
      </w:r>
      <w:r w:rsidR="007271DB">
        <w:rPr>
          <w:rFonts w:ascii="Times New Roman" w:hAnsi="Times New Roman" w:cs="Times New Roman"/>
          <w:bCs/>
          <w:i/>
        </w:rPr>
        <w:t xml:space="preserve">Birim Hedefleri </w:t>
      </w:r>
      <w:r w:rsidR="006F5785" w:rsidRPr="006F5785">
        <w:rPr>
          <w:rFonts w:ascii="Times New Roman" w:hAnsi="Times New Roman" w:cs="Times New Roman"/>
          <w:bCs/>
          <w:i/>
        </w:rPr>
        <w:t>Konsolide Risk Raporu”</w:t>
      </w:r>
      <w:r w:rsidR="006F5785" w:rsidRPr="006F5785">
        <w:rPr>
          <w:rFonts w:ascii="Times New Roman" w:hAnsi="Times New Roman" w:cs="Times New Roman"/>
          <w:bCs/>
        </w:rPr>
        <w:t>’</w:t>
      </w:r>
      <w:r w:rsidR="007271DB">
        <w:rPr>
          <w:rFonts w:ascii="Times New Roman" w:hAnsi="Times New Roman" w:cs="Times New Roman"/>
          <w:bCs/>
        </w:rPr>
        <w:t xml:space="preserve"> ve “İ</w:t>
      </w:r>
      <w:r w:rsidR="007271DB" w:rsidRPr="007271DB">
        <w:rPr>
          <w:rFonts w:ascii="Times New Roman" w:hAnsi="Times New Roman" w:cs="Times New Roman"/>
          <w:bCs/>
          <w:i/>
        </w:rPr>
        <w:t xml:space="preserve">ş Süreçleri Konsolide Risk </w:t>
      </w:r>
      <w:proofErr w:type="spellStart"/>
      <w:r w:rsidR="007271DB" w:rsidRPr="007271DB">
        <w:rPr>
          <w:rFonts w:ascii="Times New Roman" w:hAnsi="Times New Roman" w:cs="Times New Roman"/>
          <w:bCs/>
          <w:i/>
        </w:rPr>
        <w:t>Raporu</w:t>
      </w:r>
      <w:r w:rsidR="007271DB">
        <w:rPr>
          <w:rFonts w:ascii="Times New Roman" w:hAnsi="Times New Roman" w:cs="Times New Roman"/>
          <w:bCs/>
        </w:rPr>
        <w:t>”</w:t>
      </w:r>
      <w:r w:rsidR="006F5785" w:rsidRPr="006F5785">
        <w:rPr>
          <w:rFonts w:ascii="Times New Roman" w:hAnsi="Times New Roman" w:cs="Times New Roman"/>
          <w:bCs/>
        </w:rPr>
        <w:t>nun</w:t>
      </w:r>
      <w:proofErr w:type="spellEnd"/>
      <w:r w:rsidR="006F5785" w:rsidRPr="006F5785">
        <w:rPr>
          <w:rFonts w:ascii="Times New Roman" w:hAnsi="Times New Roman" w:cs="Times New Roman"/>
          <w:bCs/>
        </w:rPr>
        <w:t xml:space="preserve">, Strateji Geliştirme Daire Başkanlığına yazılı olarak ve  </w:t>
      </w:r>
      <w:hyperlink r:id="rId8" w:history="1">
        <w:r w:rsidR="006F5785" w:rsidRPr="006F5785">
          <w:rPr>
            <w:rStyle w:val="Kpr"/>
            <w:rFonts w:ascii="Times New Roman" w:hAnsi="Times New Roman" w:cs="Times New Roman"/>
            <w:bCs/>
          </w:rPr>
          <w:t>içkontrol@ogu.edu.tr</w:t>
        </w:r>
      </w:hyperlink>
      <w:r w:rsidR="006F5785" w:rsidRPr="006F5785">
        <w:rPr>
          <w:rFonts w:ascii="Times New Roman" w:hAnsi="Times New Roman" w:cs="Times New Roman"/>
          <w:bCs/>
        </w:rPr>
        <w:t xml:space="preserve"> adresine e-posta yoluyla gönderilmesi</w:t>
      </w:r>
      <w:r w:rsidR="006F5785">
        <w:rPr>
          <w:rFonts w:ascii="Times New Roman" w:hAnsi="Times New Roman" w:cs="Times New Roman"/>
          <w:bCs/>
        </w:rPr>
        <w:t xml:space="preserve"> gerekmektedir.</w:t>
      </w:r>
    </w:p>
    <w:p w:rsidR="001D109D" w:rsidRPr="00D9328D" w:rsidRDefault="0094235F" w:rsidP="00A1516F">
      <w:pPr>
        <w:pStyle w:val="ListeParagraf"/>
        <w:numPr>
          <w:ilvl w:val="0"/>
          <w:numId w:val="9"/>
        </w:numPr>
        <w:tabs>
          <w:tab w:val="left" w:pos="0"/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4235F">
        <w:rPr>
          <w:rFonts w:ascii="Times New Roman" w:hAnsi="Times New Roman" w:cs="Times New Roman"/>
        </w:rPr>
        <w:t>“</w:t>
      </w:r>
      <w:r w:rsidRPr="0094235F">
        <w:rPr>
          <w:rFonts w:ascii="Times New Roman" w:hAnsi="Times New Roman" w:cs="Times New Roman"/>
          <w:i/>
        </w:rPr>
        <w:t>Alt Süreç-KRY-2 Birimlerde Yürütülecek Risk Yönetim Süreç Adımları”</w:t>
      </w:r>
      <w:r>
        <w:rPr>
          <w:rFonts w:ascii="Times New Roman" w:hAnsi="Times New Roman" w:cs="Times New Roman"/>
          <w:i/>
        </w:rPr>
        <w:t xml:space="preserve"> </w:t>
      </w:r>
      <w:r w:rsidRPr="00F217CD">
        <w:rPr>
          <w:rFonts w:ascii="Times New Roman" w:hAnsi="Times New Roman" w:cs="Times New Roman"/>
        </w:rPr>
        <w:t>iş akış adımlarına yönelik açıklamalara aşağıda yer verilmiştir.</w:t>
      </w:r>
    </w:p>
    <w:p w:rsidR="00D9328D" w:rsidRDefault="00D9328D" w:rsidP="00A1516F">
      <w:pPr>
        <w:tabs>
          <w:tab w:val="left" w:pos="0"/>
          <w:tab w:val="left" w:pos="284"/>
          <w:tab w:val="left" w:pos="426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D9328D" w:rsidRDefault="00D9328D" w:rsidP="00A1516F">
      <w:pPr>
        <w:tabs>
          <w:tab w:val="left" w:pos="0"/>
          <w:tab w:val="left" w:pos="284"/>
          <w:tab w:val="left" w:pos="426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D9328D" w:rsidRDefault="00D9328D" w:rsidP="00A1516F">
      <w:pPr>
        <w:tabs>
          <w:tab w:val="left" w:pos="0"/>
          <w:tab w:val="left" w:pos="284"/>
          <w:tab w:val="left" w:pos="426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D9328D" w:rsidRDefault="00D9328D" w:rsidP="00A1516F">
      <w:pPr>
        <w:tabs>
          <w:tab w:val="left" w:pos="0"/>
          <w:tab w:val="left" w:pos="284"/>
          <w:tab w:val="left" w:pos="426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F217CD" w:rsidRDefault="00F217CD" w:rsidP="00A1516F">
      <w:pPr>
        <w:tabs>
          <w:tab w:val="left" w:pos="0"/>
          <w:tab w:val="left" w:pos="284"/>
          <w:tab w:val="left" w:pos="426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A1516F" w:rsidRDefault="00A1516F" w:rsidP="00A1516F">
      <w:pPr>
        <w:tabs>
          <w:tab w:val="left" w:pos="0"/>
          <w:tab w:val="left" w:pos="284"/>
          <w:tab w:val="left" w:pos="426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A1516F" w:rsidRDefault="00A1516F" w:rsidP="00A1516F">
      <w:pPr>
        <w:tabs>
          <w:tab w:val="left" w:pos="0"/>
          <w:tab w:val="left" w:pos="284"/>
          <w:tab w:val="left" w:pos="426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5F1B77" w:rsidRDefault="00406B94" w:rsidP="00A1516F">
      <w:pPr>
        <w:tabs>
          <w:tab w:val="left" w:pos="2805"/>
        </w:tabs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Birim Hedeflerine Yönelik Risk Yönetim Sürecine İlişkin </w:t>
      </w:r>
      <w:r w:rsidRPr="005F1B77">
        <w:rPr>
          <w:rFonts w:ascii="Times New Roman" w:hAnsi="Times New Roman" w:cs="Times New Roman"/>
          <w:b/>
          <w:bCs/>
        </w:rPr>
        <w:t>Açıklama</w:t>
      </w:r>
    </w:p>
    <w:p w:rsidR="00995119" w:rsidRPr="00BA519D" w:rsidRDefault="00BA519D" w:rsidP="00B32A36">
      <w:pPr>
        <w:pStyle w:val="ListeParagraf"/>
        <w:numPr>
          <w:ilvl w:val="0"/>
          <w:numId w:val="22"/>
        </w:numPr>
        <w:tabs>
          <w:tab w:val="left" w:pos="284"/>
          <w:tab w:val="left" w:pos="2805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A519D">
        <w:rPr>
          <w:rFonts w:ascii="Times New Roman" w:hAnsi="Times New Roman" w:cs="Times New Roman"/>
          <w:bCs/>
        </w:rPr>
        <w:t>2023-2027 Stratejik Planına göre hazırlanan “</w:t>
      </w:r>
      <w:r w:rsidRPr="00BA519D">
        <w:rPr>
          <w:rFonts w:ascii="Times New Roman" w:hAnsi="Times New Roman" w:cs="Times New Roman"/>
          <w:bCs/>
          <w:i/>
        </w:rPr>
        <w:t>Hedeflerden Sorumlu Birimler Listesinden</w:t>
      </w:r>
      <w:r w:rsidRPr="00BA519D">
        <w:rPr>
          <w:rFonts w:ascii="Times New Roman" w:hAnsi="Times New Roman" w:cs="Times New Roman"/>
          <w:bCs/>
        </w:rPr>
        <w:t>”</w:t>
      </w:r>
      <w:r w:rsidRPr="00BA519D">
        <w:rPr>
          <w:rFonts w:ascii="Times New Roman" w:hAnsi="Times New Roman" w:cs="Times New Roman"/>
          <w:bCs/>
          <w:i/>
        </w:rPr>
        <w:t xml:space="preserve"> </w:t>
      </w:r>
      <w:r w:rsidRPr="00BA519D">
        <w:rPr>
          <w:rFonts w:ascii="Times New Roman" w:hAnsi="Times New Roman" w:cs="Times New Roman"/>
          <w:bCs/>
        </w:rPr>
        <w:t>birimin sorumlu tutulduğu hedefler belirlenir.</w:t>
      </w:r>
    </w:p>
    <w:p w:rsidR="00B32A36" w:rsidRDefault="00BA519D" w:rsidP="00BA519D">
      <w:pPr>
        <w:pStyle w:val="ListeParagraf"/>
        <w:numPr>
          <w:ilvl w:val="0"/>
          <w:numId w:val="22"/>
        </w:numPr>
        <w:tabs>
          <w:tab w:val="left" w:pos="284"/>
          <w:tab w:val="left" w:pos="2805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Cs/>
          <w:color w:val="7F7F7F" w:themeColor="text1" w:themeTint="80"/>
        </w:rPr>
      </w:pPr>
      <w:r w:rsidRPr="00B32A36">
        <w:rPr>
          <w:rFonts w:ascii="Times New Roman" w:hAnsi="Times New Roman" w:cs="Times New Roman"/>
          <w:bCs/>
        </w:rPr>
        <w:t>B</w:t>
      </w:r>
      <w:r w:rsidR="00B61B79" w:rsidRPr="00B32A36">
        <w:rPr>
          <w:rFonts w:ascii="Times New Roman" w:hAnsi="Times New Roman" w:cs="Times New Roman"/>
          <w:bCs/>
        </w:rPr>
        <w:t>irim risk çalışma grubu tarafından</w:t>
      </w:r>
      <w:r w:rsidR="008F6C80" w:rsidRPr="00B32A36">
        <w:rPr>
          <w:rFonts w:ascii="Times New Roman" w:hAnsi="Times New Roman" w:cs="Times New Roman"/>
          <w:bCs/>
        </w:rPr>
        <w:t xml:space="preserve"> </w:t>
      </w:r>
      <w:r w:rsidRPr="00B32A36">
        <w:rPr>
          <w:rFonts w:ascii="Times New Roman" w:hAnsi="Times New Roman" w:cs="Times New Roman"/>
          <w:bCs/>
        </w:rPr>
        <w:t>“</w:t>
      </w:r>
      <w:r w:rsidR="008F6C80" w:rsidRPr="00B32A36">
        <w:rPr>
          <w:rFonts w:ascii="Times New Roman" w:hAnsi="Times New Roman" w:cs="Times New Roman"/>
          <w:bCs/>
        </w:rPr>
        <w:t xml:space="preserve">Hedeflere Yönelik Riskler </w:t>
      </w:r>
      <w:r w:rsidR="00995119" w:rsidRPr="00B32A36">
        <w:rPr>
          <w:rFonts w:ascii="Times New Roman" w:hAnsi="Times New Roman" w:cs="Times New Roman"/>
          <w:bCs/>
        </w:rPr>
        <w:t>Listesindeki</w:t>
      </w:r>
      <w:r w:rsidRPr="00B32A36">
        <w:rPr>
          <w:rFonts w:ascii="Times New Roman" w:hAnsi="Times New Roman" w:cs="Times New Roman"/>
          <w:bCs/>
        </w:rPr>
        <w:t>”</w:t>
      </w:r>
      <w:r w:rsidR="00995119" w:rsidRPr="00B32A36">
        <w:rPr>
          <w:rFonts w:ascii="Times New Roman" w:hAnsi="Times New Roman" w:cs="Times New Roman"/>
          <w:bCs/>
        </w:rPr>
        <w:t xml:space="preserve"> </w:t>
      </w:r>
      <w:r w:rsidR="00A81EA3" w:rsidRPr="00B32A36">
        <w:rPr>
          <w:rFonts w:ascii="Times New Roman" w:hAnsi="Times New Roman" w:cs="Times New Roman"/>
          <w:bCs/>
        </w:rPr>
        <w:t>mevcut risklerden birimleri ile ilgili</w:t>
      </w:r>
      <w:r w:rsidR="00C618B8" w:rsidRPr="00B32A36">
        <w:rPr>
          <w:rFonts w:ascii="Times New Roman" w:hAnsi="Times New Roman" w:cs="Times New Roman"/>
          <w:bCs/>
        </w:rPr>
        <w:t xml:space="preserve"> riskler</w:t>
      </w:r>
      <w:r w:rsidR="00047AD6" w:rsidRPr="00B32A36">
        <w:rPr>
          <w:rFonts w:ascii="Times New Roman" w:hAnsi="Times New Roman" w:cs="Times New Roman"/>
          <w:bCs/>
        </w:rPr>
        <w:t>i</w:t>
      </w:r>
      <w:r w:rsidR="00C618B8" w:rsidRPr="00B32A36">
        <w:rPr>
          <w:rFonts w:ascii="Times New Roman" w:hAnsi="Times New Roman" w:cs="Times New Roman"/>
          <w:bCs/>
        </w:rPr>
        <w:t xml:space="preserve"> tespit edilir. </w:t>
      </w:r>
    </w:p>
    <w:p w:rsidR="00406B94" w:rsidRPr="00B32A36" w:rsidRDefault="00C618B8" w:rsidP="00BA519D">
      <w:pPr>
        <w:pStyle w:val="ListeParagraf"/>
        <w:numPr>
          <w:ilvl w:val="0"/>
          <w:numId w:val="22"/>
        </w:numPr>
        <w:tabs>
          <w:tab w:val="left" w:pos="284"/>
          <w:tab w:val="left" w:pos="2805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Cs/>
          <w:color w:val="7F7F7F" w:themeColor="text1" w:themeTint="80"/>
        </w:rPr>
      </w:pPr>
      <w:proofErr w:type="spellStart"/>
      <w:r w:rsidRPr="00B32A36">
        <w:rPr>
          <w:rFonts w:ascii="Times New Roman" w:hAnsi="Times New Roman" w:cs="Times New Roman"/>
          <w:bCs/>
          <w:lang w:val="en-US"/>
        </w:rPr>
        <w:t>Tespit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edilen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riskler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 xml:space="preserve"> "Risk 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Tespit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Formu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>"'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na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kaydedilir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>.</w:t>
      </w:r>
    </w:p>
    <w:p w:rsidR="00C618B8" w:rsidRPr="00B32A36" w:rsidRDefault="00C618B8" w:rsidP="00B32A36">
      <w:pPr>
        <w:pStyle w:val="ListeParagraf"/>
        <w:numPr>
          <w:ilvl w:val="0"/>
          <w:numId w:val="22"/>
        </w:numPr>
        <w:tabs>
          <w:tab w:val="left" w:pos="284"/>
          <w:tab w:val="left" w:pos="2805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Cs/>
          <w:color w:val="7F7F7F" w:themeColor="text1" w:themeTint="80"/>
        </w:rPr>
      </w:pPr>
      <w:proofErr w:type="spellStart"/>
      <w:r w:rsidRPr="00B32A36">
        <w:rPr>
          <w:rFonts w:ascii="Times New Roman" w:hAnsi="Times New Roman" w:cs="Times New Roman"/>
          <w:bCs/>
          <w:lang w:val="en-US"/>
        </w:rPr>
        <w:t>Tespit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edilen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risklerin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olasılık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ve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etkileri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 xml:space="preserve"> her 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bir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üye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tarafından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 xml:space="preserve"> 1 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ila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 xml:space="preserve"> 5 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arasında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puanlanır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>.</w:t>
      </w:r>
      <w:r w:rsidRPr="00B32A36">
        <w:rPr>
          <w:rFonts w:ascii="Times New Roman" w:hAnsi="Times New Roman" w:cs="Times New Roman"/>
          <w:bCs/>
        </w:rPr>
        <w:t xml:space="preserve"> </w:t>
      </w:r>
    </w:p>
    <w:p w:rsidR="00C618B8" w:rsidRPr="00B32A36" w:rsidRDefault="00B61B79" w:rsidP="00B32A36">
      <w:pPr>
        <w:pStyle w:val="ListeParagraf"/>
        <w:numPr>
          <w:ilvl w:val="0"/>
          <w:numId w:val="22"/>
        </w:numPr>
        <w:tabs>
          <w:tab w:val="left" w:pos="0"/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Cs/>
        </w:rPr>
      </w:pPr>
      <w:proofErr w:type="spellStart"/>
      <w:r w:rsidRPr="00B32A36">
        <w:rPr>
          <w:rFonts w:ascii="Times New Roman" w:hAnsi="Times New Roman" w:cs="Times New Roman"/>
          <w:bCs/>
          <w:lang w:val="en-US"/>
        </w:rPr>
        <w:t>Grup</w:t>
      </w:r>
      <w:proofErr w:type="spellEnd"/>
      <w:r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B32A36">
        <w:rPr>
          <w:rFonts w:ascii="Times New Roman" w:hAnsi="Times New Roman" w:cs="Times New Roman"/>
          <w:bCs/>
          <w:lang w:val="en-US"/>
        </w:rPr>
        <w:t>ü</w:t>
      </w:r>
      <w:r w:rsidR="00C618B8" w:rsidRPr="00B32A36">
        <w:rPr>
          <w:rFonts w:ascii="Times New Roman" w:hAnsi="Times New Roman" w:cs="Times New Roman"/>
          <w:bCs/>
          <w:lang w:val="en-US"/>
        </w:rPr>
        <w:t>yelerin</w:t>
      </w:r>
      <w:r w:rsidRPr="00B32A36">
        <w:rPr>
          <w:rFonts w:ascii="Times New Roman" w:hAnsi="Times New Roman" w:cs="Times New Roman"/>
          <w:bCs/>
          <w:lang w:val="en-US"/>
        </w:rPr>
        <w:t>in</w:t>
      </w:r>
      <w:proofErr w:type="spellEnd"/>
      <w:r w:rsidR="00C618B8"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618B8" w:rsidRPr="00B32A36">
        <w:rPr>
          <w:rFonts w:ascii="Times New Roman" w:hAnsi="Times New Roman" w:cs="Times New Roman"/>
          <w:bCs/>
          <w:lang w:val="en-US"/>
        </w:rPr>
        <w:t>verdikleri</w:t>
      </w:r>
      <w:proofErr w:type="spellEnd"/>
      <w:r w:rsidR="00C618B8"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618B8" w:rsidRPr="00B32A36">
        <w:rPr>
          <w:rFonts w:ascii="Times New Roman" w:hAnsi="Times New Roman" w:cs="Times New Roman"/>
          <w:bCs/>
          <w:lang w:val="en-US"/>
        </w:rPr>
        <w:t>puanların</w:t>
      </w:r>
      <w:proofErr w:type="spellEnd"/>
      <w:r w:rsidR="00C618B8"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618B8" w:rsidRPr="00B32A36">
        <w:rPr>
          <w:rFonts w:ascii="Times New Roman" w:hAnsi="Times New Roman" w:cs="Times New Roman"/>
          <w:bCs/>
          <w:lang w:val="en-US"/>
        </w:rPr>
        <w:t>aritmetik</w:t>
      </w:r>
      <w:proofErr w:type="spellEnd"/>
      <w:r w:rsidR="00C618B8"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618B8" w:rsidRPr="00B32A36">
        <w:rPr>
          <w:rFonts w:ascii="Times New Roman" w:hAnsi="Times New Roman" w:cs="Times New Roman"/>
          <w:bCs/>
          <w:lang w:val="en-US"/>
        </w:rPr>
        <w:t>ortalaması</w:t>
      </w:r>
      <w:proofErr w:type="spellEnd"/>
      <w:r w:rsidR="00C618B8"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618B8" w:rsidRPr="00B32A36">
        <w:rPr>
          <w:rFonts w:ascii="Times New Roman" w:hAnsi="Times New Roman" w:cs="Times New Roman"/>
          <w:bCs/>
          <w:lang w:val="en-US"/>
        </w:rPr>
        <w:t>alınır</w:t>
      </w:r>
      <w:proofErr w:type="spellEnd"/>
      <w:r w:rsidR="00C618B8"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618B8" w:rsidRPr="00B32A36">
        <w:rPr>
          <w:rFonts w:ascii="Times New Roman" w:hAnsi="Times New Roman" w:cs="Times New Roman"/>
          <w:bCs/>
          <w:lang w:val="en-US"/>
        </w:rPr>
        <w:t>ve</w:t>
      </w:r>
      <w:proofErr w:type="spellEnd"/>
      <w:r w:rsidR="00C618B8"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618B8" w:rsidRPr="00B32A36">
        <w:rPr>
          <w:rFonts w:ascii="Times New Roman" w:hAnsi="Times New Roman" w:cs="Times New Roman"/>
          <w:bCs/>
          <w:lang w:val="en-US"/>
        </w:rPr>
        <w:t>ortalama</w:t>
      </w:r>
      <w:proofErr w:type="spellEnd"/>
      <w:r w:rsidR="00C618B8"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618B8" w:rsidRPr="00B32A36">
        <w:rPr>
          <w:rFonts w:ascii="Times New Roman" w:hAnsi="Times New Roman" w:cs="Times New Roman"/>
          <w:bCs/>
          <w:lang w:val="en-US"/>
        </w:rPr>
        <w:t>etki</w:t>
      </w:r>
      <w:proofErr w:type="spellEnd"/>
      <w:r w:rsidR="00C618B8"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618B8" w:rsidRPr="00B32A36">
        <w:rPr>
          <w:rFonts w:ascii="Times New Roman" w:hAnsi="Times New Roman" w:cs="Times New Roman"/>
          <w:bCs/>
          <w:lang w:val="en-US"/>
        </w:rPr>
        <w:t>ve</w:t>
      </w:r>
      <w:proofErr w:type="spellEnd"/>
      <w:r w:rsidR="00C618B8"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618B8" w:rsidRPr="00B32A36">
        <w:rPr>
          <w:rFonts w:ascii="Times New Roman" w:hAnsi="Times New Roman" w:cs="Times New Roman"/>
          <w:bCs/>
          <w:lang w:val="en-US"/>
        </w:rPr>
        <w:t>ortalama</w:t>
      </w:r>
      <w:proofErr w:type="spellEnd"/>
      <w:r w:rsidR="00C618B8"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618B8" w:rsidRPr="00B32A36">
        <w:rPr>
          <w:rFonts w:ascii="Times New Roman" w:hAnsi="Times New Roman" w:cs="Times New Roman"/>
          <w:bCs/>
          <w:lang w:val="en-US"/>
        </w:rPr>
        <w:t>olasılık</w:t>
      </w:r>
      <w:proofErr w:type="spellEnd"/>
      <w:r w:rsidR="00C618B8"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618B8" w:rsidRPr="00B32A36">
        <w:rPr>
          <w:rFonts w:ascii="Times New Roman" w:hAnsi="Times New Roman" w:cs="Times New Roman"/>
          <w:bCs/>
          <w:lang w:val="en-US"/>
        </w:rPr>
        <w:t>puanı</w:t>
      </w:r>
      <w:proofErr w:type="spellEnd"/>
      <w:r w:rsidR="00C618B8" w:rsidRPr="00B32A3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618B8" w:rsidRPr="00B32A36">
        <w:rPr>
          <w:rFonts w:ascii="Times New Roman" w:hAnsi="Times New Roman" w:cs="Times New Roman"/>
          <w:bCs/>
          <w:lang w:val="en-US"/>
        </w:rPr>
        <w:t>bulunur</w:t>
      </w:r>
      <w:proofErr w:type="spellEnd"/>
      <w:r w:rsidR="00C618B8" w:rsidRPr="00B32A36">
        <w:rPr>
          <w:rFonts w:ascii="Times New Roman" w:hAnsi="Times New Roman" w:cs="Times New Roman"/>
          <w:bCs/>
          <w:lang w:val="en-US"/>
        </w:rPr>
        <w:t>.</w:t>
      </w:r>
    </w:p>
    <w:p w:rsidR="00C618B8" w:rsidRDefault="00C618B8" w:rsidP="00B32A36">
      <w:pPr>
        <w:pStyle w:val="ListeParagraf"/>
        <w:numPr>
          <w:ilvl w:val="0"/>
          <w:numId w:val="22"/>
        </w:numPr>
        <w:tabs>
          <w:tab w:val="left" w:pos="284"/>
          <w:tab w:val="left" w:pos="2805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C618B8">
        <w:rPr>
          <w:rFonts w:ascii="Times New Roman" w:hAnsi="Times New Roman" w:cs="Times New Roman"/>
          <w:bCs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Ortalama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etki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puanı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ve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ortalama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olasılık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puanı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çarpılarak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Risk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Puanı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elde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edilir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>.</w:t>
      </w:r>
      <w:r w:rsidRPr="00C618B8">
        <w:rPr>
          <w:rFonts w:ascii="Times New Roman" w:hAnsi="Times New Roman" w:cs="Times New Roman"/>
          <w:bCs/>
        </w:rPr>
        <w:t xml:space="preserve"> </w:t>
      </w:r>
    </w:p>
    <w:p w:rsidR="00406B94" w:rsidRPr="00C618B8" w:rsidRDefault="00C618B8" w:rsidP="00B32A36">
      <w:pPr>
        <w:pStyle w:val="ListeParagraf"/>
        <w:numPr>
          <w:ilvl w:val="0"/>
          <w:numId w:val="22"/>
        </w:numPr>
        <w:tabs>
          <w:tab w:val="left" w:pos="284"/>
          <w:tab w:val="left" w:pos="2805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C618B8">
        <w:rPr>
          <w:rFonts w:ascii="Times New Roman" w:hAnsi="Times New Roman" w:cs="Times New Roman"/>
          <w:bCs/>
          <w:lang w:val="en-US"/>
        </w:rPr>
        <w:t xml:space="preserve">Risk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etki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ve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olasılıklarının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puanlanması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ve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risk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puanının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hesaplanmasında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"Risk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Oylama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Formu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"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kullanılır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>.</w:t>
      </w:r>
    </w:p>
    <w:p w:rsidR="00C618B8" w:rsidRPr="00C618B8" w:rsidRDefault="00C618B8" w:rsidP="00B32A36">
      <w:pPr>
        <w:pStyle w:val="ListeParagraf"/>
        <w:numPr>
          <w:ilvl w:val="0"/>
          <w:numId w:val="22"/>
        </w:numPr>
        <w:tabs>
          <w:tab w:val="left" w:pos="284"/>
          <w:tab w:val="left" w:pos="2805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Cs/>
          <w:iCs/>
          <w:lang w:val="en-US"/>
        </w:rPr>
      </w:pPr>
      <w:r w:rsidRPr="00C618B8">
        <w:rPr>
          <w:rFonts w:ascii="Times New Roman" w:hAnsi="Times New Roman" w:cs="Times New Roman"/>
          <w:bCs/>
          <w:lang w:val="en-US"/>
        </w:rPr>
        <w:t xml:space="preserve">Risk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puanı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belirlendikten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sonra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riskler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en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yüksek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puandan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başlamak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üzere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sıralanır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ve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risk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seviyeleri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belirlenir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>.</w:t>
      </w:r>
      <w:r w:rsidRPr="00C618B8">
        <w:rPr>
          <w:rFonts w:ascii="Times New Roman" w:hAnsi="Times New Roman" w:cs="Times New Roman"/>
          <w:bCs/>
        </w:rPr>
        <w:t xml:space="preserve"> </w:t>
      </w:r>
    </w:p>
    <w:p w:rsidR="00C618B8" w:rsidRDefault="00C618B8" w:rsidP="00B32A36">
      <w:pPr>
        <w:pStyle w:val="ListeParagraf"/>
        <w:numPr>
          <w:ilvl w:val="0"/>
          <w:numId w:val="22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Cs/>
          <w:iCs/>
          <w:lang w:val="en-US"/>
        </w:rPr>
      </w:pP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Düşük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risk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seviyesi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: Risk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puanı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1, 2, 3, 4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olan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riskleri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ifade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eder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ve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yeşil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renk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ile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gösterilir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. </w:t>
      </w:r>
    </w:p>
    <w:p w:rsidR="00C618B8" w:rsidRPr="00C618B8" w:rsidRDefault="00C618B8" w:rsidP="00B32A36">
      <w:pPr>
        <w:pStyle w:val="ListeParagraf"/>
        <w:numPr>
          <w:ilvl w:val="0"/>
          <w:numId w:val="22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Orta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risk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seviyesi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: Risk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puanı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5, 6, 8, 9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olan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riskleri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ifade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eder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ve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sarı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renk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ile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gösterilir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>.</w:t>
      </w:r>
    </w:p>
    <w:p w:rsidR="00C618B8" w:rsidRPr="00C618B8" w:rsidRDefault="00C618B8" w:rsidP="00B32A36">
      <w:pPr>
        <w:pStyle w:val="ListeParagraf"/>
        <w:numPr>
          <w:ilvl w:val="0"/>
          <w:numId w:val="22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Yüksek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risk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seviyesi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: Risk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puanı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10, 12, 15, 16, 20, 25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olan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riskleri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ifade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eder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ve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kırmızı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renk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ile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iCs/>
          <w:lang w:val="en-US"/>
        </w:rPr>
        <w:t>gösterilir</w:t>
      </w:r>
      <w:proofErr w:type="spellEnd"/>
      <w:r w:rsidRPr="00C618B8">
        <w:rPr>
          <w:rFonts w:ascii="Times New Roman" w:hAnsi="Times New Roman" w:cs="Times New Roman"/>
          <w:bCs/>
          <w:iCs/>
          <w:lang w:val="en-US"/>
        </w:rPr>
        <w:t>.</w:t>
      </w:r>
    </w:p>
    <w:p w:rsidR="00C618B8" w:rsidRPr="00C618B8" w:rsidRDefault="00C618B8" w:rsidP="00B32A36">
      <w:pPr>
        <w:pStyle w:val="ListeParagraf"/>
        <w:numPr>
          <w:ilvl w:val="0"/>
          <w:numId w:val="22"/>
        </w:numPr>
        <w:tabs>
          <w:tab w:val="left" w:pos="0"/>
          <w:tab w:val="left" w:pos="284"/>
          <w:tab w:val="left" w:pos="426"/>
          <w:tab w:val="left" w:pos="2805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C618B8">
        <w:rPr>
          <w:rFonts w:ascii="Times New Roman" w:hAnsi="Times New Roman" w:cs="Times New Roman"/>
          <w:bCs/>
          <w:lang w:val="en-US"/>
        </w:rPr>
        <w:t>Risklerin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puanlarına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göre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sıralanması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ve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seviyelerinin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belirlenmesinde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“Risk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Kayıt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Formu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” </w:t>
      </w:r>
      <w:proofErr w:type="spellStart"/>
      <w:r w:rsidRPr="00C618B8">
        <w:rPr>
          <w:rFonts w:ascii="Times New Roman" w:hAnsi="Times New Roman" w:cs="Times New Roman"/>
          <w:bCs/>
          <w:lang w:val="en-US"/>
        </w:rPr>
        <w:t>kullanılır</w:t>
      </w:r>
      <w:proofErr w:type="spellEnd"/>
      <w:r w:rsidRPr="00C618B8">
        <w:rPr>
          <w:rFonts w:ascii="Times New Roman" w:hAnsi="Times New Roman" w:cs="Times New Roman"/>
          <w:bCs/>
          <w:lang w:val="en-US"/>
        </w:rPr>
        <w:t xml:space="preserve">. </w:t>
      </w:r>
    </w:p>
    <w:p w:rsidR="00C618B8" w:rsidRPr="00C618B8" w:rsidRDefault="00C618B8" w:rsidP="00B32A36">
      <w:pPr>
        <w:pStyle w:val="ListeParagraf"/>
        <w:numPr>
          <w:ilvl w:val="0"/>
          <w:numId w:val="22"/>
        </w:numPr>
        <w:tabs>
          <w:tab w:val="left" w:pos="0"/>
          <w:tab w:val="left" w:pos="284"/>
          <w:tab w:val="left" w:pos="426"/>
          <w:tab w:val="left" w:pos="2805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C618B8">
        <w:rPr>
          <w:rFonts w:ascii="Times New Roman" w:hAnsi="Times New Roman" w:cs="Times New Roman"/>
        </w:rPr>
        <w:t xml:space="preserve">Risk seviyelerine göre </w:t>
      </w:r>
      <w:proofErr w:type="spellStart"/>
      <w:r w:rsidRPr="00C618B8">
        <w:rPr>
          <w:rFonts w:ascii="Times New Roman" w:hAnsi="Times New Roman" w:cs="Times New Roman"/>
        </w:rPr>
        <w:t>önceliklendirilen</w:t>
      </w:r>
      <w:proofErr w:type="spellEnd"/>
      <w:r w:rsidRPr="00C618B8">
        <w:rPr>
          <w:rFonts w:ascii="Times New Roman" w:hAnsi="Times New Roman" w:cs="Times New Roman"/>
        </w:rPr>
        <w:t xml:space="preserve"> risklere yönelik alınacak kararlar belirlenir. Bunlar;                                                                              </w:t>
      </w:r>
    </w:p>
    <w:p w:rsidR="00C618B8" w:rsidRPr="00C618B8" w:rsidRDefault="00C618B8" w:rsidP="00A1516F">
      <w:pPr>
        <w:pStyle w:val="ListeParagraf"/>
        <w:numPr>
          <w:ilvl w:val="0"/>
          <w:numId w:val="13"/>
        </w:numPr>
        <w:tabs>
          <w:tab w:val="left" w:pos="0"/>
          <w:tab w:val="left" w:pos="284"/>
          <w:tab w:val="left" w:pos="2805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C618B8">
        <w:rPr>
          <w:rFonts w:ascii="Times New Roman" w:hAnsi="Times New Roman" w:cs="Times New Roman"/>
        </w:rPr>
        <w:t xml:space="preserve">Riski kabul etmek, </w:t>
      </w:r>
    </w:p>
    <w:p w:rsidR="00C618B8" w:rsidRPr="00C618B8" w:rsidRDefault="00C618B8" w:rsidP="00A1516F">
      <w:pPr>
        <w:pStyle w:val="ListeParagraf"/>
        <w:numPr>
          <w:ilvl w:val="0"/>
          <w:numId w:val="13"/>
        </w:num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C618B8">
        <w:rPr>
          <w:rFonts w:ascii="Times New Roman" w:hAnsi="Times New Roman" w:cs="Times New Roman"/>
        </w:rPr>
        <w:t xml:space="preserve">Riski kontrol etmek,                                                                              </w:t>
      </w:r>
    </w:p>
    <w:p w:rsidR="00C618B8" w:rsidRPr="00C618B8" w:rsidRDefault="00C618B8" w:rsidP="00A1516F">
      <w:pPr>
        <w:pStyle w:val="ListeParagraf"/>
        <w:numPr>
          <w:ilvl w:val="0"/>
          <w:numId w:val="13"/>
        </w:num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C618B8">
        <w:rPr>
          <w:rFonts w:ascii="Times New Roman" w:hAnsi="Times New Roman" w:cs="Times New Roman"/>
        </w:rPr>
        <w:t xml:space="preserve">Riski devretmek,                                                                              </w:t>
      </w:r>
    </w:p>
    <w:p w:rsidR="00C618B8" w:rsidRPr="00C618B8" w:rsidRDefault="00C618B8" w:rsidP="00A1516F">
      <w:pPr>
        <w:pStyle w:val="ListeParagraf"/>
        <w:numPr>
          <w:ilvl w:val="0"/>
          <w:numId w:val="13"/>
        </w:num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C618B8">
        <w:rPr>
          <w:rFonts w:ascii="Times New Roman" w:hAnsi="Times New Roman" w:cs="Times New Roman"/>
        </w:rPr>
        <w:t xml:space="preserve">Riskten kaçınmak şeklinde olabilir.      </w:t>
      </w:r>
    </w:p>
    <w:p w:rsidR="00C618B8" w:rsidRDefault="00C618B8" w:rsidP="00B32A36">
      <w:pPr>
        <w:pStyle w:val="ListeParagraf"/>
        <w:numPr>
          <w:ilvl w:val="0"/>
          <w:numId w:val="22"/>
        </w:numPr>
        <w:tabs>
          <w:tab w:val="left" w:pos="0"/>
        </w:tabs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618B8">
        <w:rPr>
          <w:rFonts w:ascii="Times New Roman" w:hAnsi="Times New Roman" w:cs="Times New Roman"/>
        </w:rPr>
        <w:t>Risklere karşı verilmesi kararlaştırılan cevaplar “Risk Kayıt Formu”’</w:t>
      </w:r>
      <w:proofErr w:type="spellStart"/>
      <w:r w:rsidRPr="00C618B8">
        <w:rPr>
          <w:rFonts w:ascii="Times New Roman" w:hAnsi="Times New Roman" w:cs="Times New Roman"/>
        </w:rPr>
        <w:t>na</w:t>
      </w:r>
      <w:proofErr w:type="spellEnd"/>
      <w:r w:rsidRPr="00C618B8">
        <w:rPr>
          <w:rFonts w:ascii="Times New Roman" w:hAnsi="Times New Roman" w:cs="Times New Roman"/>
        </w:rPr>
        <w:t xml:space="preserve"> kaydedilir.     </w:t>
      </w:r>
    </w:p>
    <w:p w:rsidR="004E2E16" w:rsidRDefault="00C618B8" w:rsidP="00B32A36">
      <w:pPr>
        <w:pStyle w:val="ListeParagraf"/>
        <w:numPr>
          <w:ilvl w:val="0"/>
          <w:numId w:val="22"/>
        </w:numPr>
        <w:tabs>
          <w:tab w:val="left" w:pos="0"/>
        </w:tabs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E2E16">
        <w:rPr>
          <w:rFonts w:ascii="Times New Roman" w:hAnsi="Times New Roman" w:cs="Times New Roman"/>
        </w:rPr>
        <w:t xml:space="preserve">Risk Kayıt Formuna kaydedilen riskler “Konsolide Risk Raporu”  </w:t>
      </w:r>
      <w:r w:rsidR="00346634" w:rsidRPr="004E2E16">
        <w:rPr>
          <w:rFonts w:ascii="Times New Roman" w:hAnsi="Times New Roman" w:cs="Times New Roman"/>
        </w:rPr>
        <w:t>ile</w:t>
      </w:r>
      <w:r w:rsidR="00346634">
        <w:rPr>
          <w:rFonts w:ascii="Times New Roman" w:hAnsi="Times New Roman" w:cs="Times New Roman"/>
        </w:rPr>
        <w:t xml:space="preserve"> İdare</w:t>
      </w:r>
      <w:r w:rsidR="004E2E16" w:rsidRPr="004E2E16">
        <w:rPr>
          <w:rFonts w:ascii="Times New Roman" w:hAnsi="Times New Roman" w:cs="Times New Roman"/>
          <w:lang w:val="en-US"/>
        </w:rPr>
        <w:t xml:space="preserve"> Risk </w:t>
      </w:r>
      <w:proofErr w:type="spellStart"/>
      <w:r w:rsidR="004E2E16" w:rsidRPr="004E2E16">
        <w:rPr>
          <w:rFonts w:ascii="Times New Roman" w:hAnsi="Times New Roman" w:cs="Times New Roman"/>
          <w:lang w:val="en-US"/>
        </w:rPr>
        <w:t>Koordinatörüne</w:t>
      </w:r>
      <w:proofErr w:type="spellEnd"/>
      <w:r w:rsidRPr="004E2E16">
        <w:rPr>
          <w:rFonts w:ascii="Times New Roman" w:hAnsi="Times New Roman" w:cs="Times New Roman"/>
        </w:rPr>
        <w:t xml:space="preserve"> ve Strateji Geliştirme Daire Başkanlığına raporlanır.</w:t>
      </w:r>
      <w:r w:rsidR="004E2E16" w:rsidRPr="004E2E16">
        <w:rPr>
          <w:rFonts w:ascii="Times New Roman" w:hAnsi="Times New Roman" w:cs="Times New Roman"/>
        </w:rPr>
        <w:t xml:space="preserve"> </w:t>
      </w:r>
    </w:p>
    <w:p w:rsidR="00F431BA" w:rsidRDefault="00F431BA" w:rsidP="00B32A36">
      <w:pPr>
        <w:pStyle w:val="ListeParagraf"/>
        <w:numPr>
          <w:ilvl w:val="0"/>
          <w:numId w:val="22"/>
        </w:numPr>
        <w:tabs>
          <w:tab w:val="left" w:pos="0"/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F431BA">
        <w:rPr>
          <w:rFonts w:ascii="Times New Roman" w:hAnsi="Times New Roman" w:cs="Times New Roman"/>
        </w:rPr>
        <w:t>R</w:t>
      </w:r>
      <w:proofErr w:type="spellStart"/>
      <w:r w:rsidRPr="00F431BA">
        <w:rPr>
          <w:rFonts w:ascii="Times New Roman" w:hAnsi="Times New Roman" w:cs="Times New Roman"/>
          <w:lang w:val="en-US"/>
        </w:rPr>
        <w:t>isklerin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hala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var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olup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olmadığı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431BA">
        <w:rPr>
          <w:rFonts w:ascii="Times New Roman" w:hAnsi="Times New Roman" w:cs="Times New Roman"/>
          <w:lang w:val="en-US"/>
        </w:rPr>
        <w:t>yeni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risklerin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ortaya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çıkıp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çıkmadığı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431BA">
        <w:rPr>
          <w:rFonts w:ascii="Times New Roman" w:hAnsi="Times New Roman" w:cs="Times New Roman"/>
          <w:lang w:val="en-US"/>
        </w:rPr>
        <w:t>risklerin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gerçekleşme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olasılıklarında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ve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etkilerinde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bir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değişiklik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olup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olmadığı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yılda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izlenir</w:t>
      </w:r>
      <w:proofErr w:type="spellEnd"/>
      <w:r>
        <w:rPr>
          <w:rFonts w:ascii="Times New Roman" w:hAnsi="Times New Roman" w:cs="Times New Roman"/>
          <w:lang w:val="en-US"/>
        </w:rPr>
        <w:t xml:space="preserve">. Bu </w:t>
      </w:r>
      <w:proofErr w:type="spellStart"/>
      <w:r>
        <w:rPr>
          <w:rFonts w:ascii="Times New Roman" w:hAnsi="Times New Roman" w:cs="Times New Roman"/>
          <w:lang w:val="en-US"/>
        </w:rPr>
        <w:t>kapsamda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4E2E16" w:rsidRPr="004E2E16" w:rsidRDefault="00F431BA" w:rsidP="00A1516F">
      <w:pPr>
        <w:pStyle w:val="ListeParagraf"/>
        <w:numPr>
          <w:ilvl w:val="0"/>
          <w:numId w:val="18"/>
        </w:numPr>
        <w:tabs>
          <w:tab w:val="left" w:pos="567"/>
        </w:tabs>
        <w:spacing w:before="120" w:after="120" w:line="360" w:lineRule="auto"/>
        <w:ind w:left="0"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Her </w:t>
      </w:r>
      <w:proofErr w:type="spellStart"/>
      <w:r>
        <w:rPr>
          <w:rFonts w:ascii="Times New Roman" w:hAnsi="Times New Roman" w:cs="Times New Roman"/>
          <w:lang w:val="en-US"/>
        </w:rPr>
        <w:t>yılın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Aralık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ayında</w:t>
      </w:r>
      <w:proofErr w:type="spellEnd"/>
      <w:r>
        <w:rPr>
          <w:rFonts w:ascii="Times New Roman" w:hAnsi="Times New Roman" w:cs="Times New Roman"/>
          <w:lang w:val="en-US"/>
        </w:rPr>
        <w:t>;</w:t>
      </w:r>
      <w:r w:rsidR="00C618B8" w:rsidRPr="004E2E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618B8" w:rsidRPr="004E2E16">
        <w:rPr>
          <w:rFonts w:ascii="Times New Roman" w:hAnsi="Times New Roman" w:cs="Times New Roman"/>
          <w:lang w:val="en-US"/>
        </w:rPr>
        <w:t>yeni</w:t>
      </w:r>
      <w:proofErr w:type="spellEnd"/>
      <w:r w:rsidR="00C618B8" w:rsidRPr="004E2E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618B8" w:rsidRPr="004E2E16">
        <w:rPr>
          <w:rFonts w:ascii="Times New Roman" w:hAnsi="Times New Roman" w:cs="Times New Roman"/>
          <w:lang w:val="en-US"/>
        </w:rPr>
        <w:t>tespit</w:t>
      </w:r>
      <w:proofErr w:type="spellEnd"/>
      <w:r w:rsidR="00C618B8" w:rsidRPr="004E2E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618B8" w:rsidRPr="004E2E16">
        <w:rPr>
          <w:rFonts w:ascii="Times New Roman" w:hAnsi="Times New Roman" w:cs="Times New Roman"/>
          <w:lang w:val="en-US"/>
        </w:rPr>
        <w:t>edilen</w:t>
      </w:r>
      <w:proofErr w:type="spellEnd"/>
      <w:r w:rsidR="00C618B8" w:rsidRPr="004E2E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618B8" w:rsidRPr="004E2E16">
        <w:rPr>
          <w:rFonts w:ascii="Times New Roman" w:hAnsi="Times New Roman" w:cs="Times New Roman"/>
          <w:lang w:val="en-US"/>
        </w:rPr>
        <w:t>riskleri</w:t>
      </w:r>
      <w:proofErr w:type="spellEnd"/>
      <w:r w:rsidR="00C618B8" w:rsidRPr="004E2E16">
        <w:rPr>
          <w:rFonts w:ascii="Times New Roman" w:hAnsi="Times New Roman" w:cs="Times New Roman"/>
          <w:lang w:val="en-US"/>
        </w:rPr>
        <w:t xml:space="preserve">, risk </w:t>
      </w:r>
      <w:proofErr w:type="spellStart"/>
      <w:r w:rsidR="00C618B8" w:rsidRPr="004E2E16">
        <w:rPr>
          <w:rFonts w:ascii="Times New Roman" w:hAnsi="Times New Roman" w:cs="Times New Roman"/>
          <w:lang w:val="en-US"/>
        </w:rPr>
        <w:t>puanı</w:t>
      </w:r>
      <w:proofErr w:type="spellEnd"/>
      <w:r w:rsidR="00C618B8" w:rsidRPr="004E2E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618B8" w:rsidRPr="004E2E16">
        <w:rPr>
          <w:rFonts w:ascii="Times New Roman" w:hAnsi="Times New Roman" w:cs="Times New Roman"/>
          <w:lang w:val="en-US"/>
        </w:rPr>
        <w:t>değişenleri</w:t>
      </w:r>
      <w:proofErr w:type="spellEnd"/>
      <w:r w:rsidR="00C618B8" w:rsidRPr="004E2E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618B8" w:rsidRPr="004E2E16">
        <w:rPr>
          <w:rFonts w:ascii="Times New Roman" w:hAnsi="Times New Roman" w:cs="Times New Roman"/>
          <w:lang w:val="en-US"/>
        </w:rPr>
        <w:t>ve</w:t>
      </w:r>
      <w:proofErr w:type="spellEnd"/>
      <w:r w:rsidR="00C618B8" w:rsidRPr="004E2E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618B8" w:rsidRPr="004E2E16">
        <w:rPr>
          <w:rFonts w:ascii="Times New Roman" w:hAnsi="Times New Roman" w:cs="Times New Roman"/>
          <w:lang w:val="en-US"/>
        </w:rPr>
        <w:t>kontrol</w:t>
      </w:r>
      <w:r w:rsidR="00974D4A">
        <w:rPr>
          <w:rFonts w:ascii="Times New Roman" w:hAnsi="Times New Roman" w:cs="Times New Roman"/>
          <w:lang w:val="en-US"/>
        </w:rPr>
        <w:t>lerin</w:t>
      </w:r>
      <w:proofErr w:type="spellEnd"/>
      <w:r w:rsidR="00974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4D4A">
        <w:rPr>
          <w:rFonts w:ascii="Times New Roman" w:hAnsi="Times New Roman" w:cs="Times New Roman"/>
          <w:lang w:val="en-US"/>
        </w:rPr>
        <w:t>etkinliğini</w:t>
      </w:r>
      <w:proofErr w:type="spellEnd"/>
      <w:r w:rsidR="00974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4D4A">
        <w:rPr>
          <w:rFonts w:ascii="Times New Roman" w:hAnsi="Times New Roman" w:cs="Times New Roman"/>
          <w:lang w:val="en-US"/>
        </w:rPr>
        <w:t>gözden</w:t>
      </w:r>
      <w:proofErr w:type="spellEnd"/>
      <w:r w:rsidR="00974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4D4A">
        <w:rPr>
          <w:rFonts w:ascii="Times New Roman" w:hAnsi="Times New Roman" w:cs="Times New Roman"/>
          <w:lang w:val="en-US"/>
        </w:rPr>
        <w:t>geçirilir</w:t>
      </w:r>
      <w:proofErr w:type="spellEnd"/>
      <w:r w:rsidR="00974D4A">
        <w:rPr>
          <w:rFonts w:ascii="Times New Roman" w:hAnsi="Times New Roman" w:cs="Times New Roman"/>
          <w:lang w:val="en-US"/>
        </w:rPr>
        <w:t>.</w:t>
      </w:r>
      <w:r w:rsidR="00C618B8" w:rsidRPr="004E2E16">
        <w:rPr>
          <w:rFonts w:ascii="Times New Roman" w:hAnsi="Times New Roman" w:cs="Times New Roman"/>
        </w:rPr>
        <w:t xml:space="preserve">  </w:t>
      </w:r>
    </w:p>
    <w:p w:rsidR="00802DEC" w:rsidRDefault="00C618B8" w:rsidP="007271DB">
      <w:pPr>
        <w:pStyle w:val="ListeParagraf"/>
        <w:numPr>
          <w:ilvl w:val="0"/>
          <w:numId w:val="18"/>
        </w:numPr>
        <w:tabs>
          <w:tab w:val="left" w:pos="567"/>
        </w:tabs>
        <w:spacing w:before="120" w:after="120" w:line="360" w:lineRule="auto"/>
        <w:ind w:left="0" w:firstLine="360"/>
        <w:jc w:val="both"/>
        <w:rPr>
          <w:rFonts w:ascii="Times New Roman" w:hAnsi="Times New Roman" w:cs="Times New Roman"/>
          <w:lang w:val="en-US"/>
        </w:rPr>
      </w:pPr>
      <w:r w:rsidRPr="004E2E16">
        <w:rPr>
          <w:rFonts w:ascii="Times New Roman" w:hAnsi="Times New Roman" w:cs="Times New Roman"/>
        </w:rPr>
        <w:t>S</w:t>
      </w:r>
      <w:proofErr w:type="spellStart"/>
      <w:r w:rsidR="00974D4A">
        <w:rPr>
          <w:rFonts w:ascii="Times New Roman" w:hAnsi="Times New Roman" w:cs="Times New Roman"/>
          <w:lang w:val="en-US"/>
        </w:rPr>
        <w:t>onuçları</w:t>
      </w:r>
      <w:proofErr w:type="spellEnd"/>
      <w:r w:rsidRPr="004E2E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E16">
        <w:rPr>
          <w:rFonts w:ascii="Times New Roman" w:hAnsi="Times New Roman" w:cs="Times New Roman"/>
          <w:lang w:val="en-US"/>
        </w:rPr>
        <w:t>İdare</w:t>
      </w:r>
      <w:proofErr w:type="spellEnd"/>
      <w:r w:rsidRPr="004E2E16">
        <w:rPr>
          <w:rFonts w:ascii="Times New Roman" w:hAnsi="Times New Roman" w:cs="Times New Roman"/>
          <w:lang w:val="en-US"/>
        </w:rPr>
        <w:t xml:space="preserve"> Risk </w:t>
      </w:r>
      <w:proofErr w:type="spellStart"/>
      <w:r w:rsidRPr="004E2E16">
        <w:rPr>
          <w:rFonts w:ascii="Times New Roman" w:hAnsi="Times New Roman" w:cs="Times New Roman"/>
          <w:lang w:val="en-US"/>
        </w:rPr>
        <w:t>Koordinatörüne</w:t>
      </w:r>
      <w:proofErr w:type="spellEnd"/>
      <w:r w:rsidRPr="004E2E1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2E16">
        <w:rPr>
          <w:rFonts w:ascii="Times New Roman" w:hAnsi="Times New Roman" w:cs="Times New Roman"/>
          <w:lang w:val="en-US"/>
        </w:rPr>
        <w:t>Strateji</w:t>
      </w:r>
      <w:proofErr w:type="spellEnd"/>
      <w:r w:rsidRPr="004E2E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E16">
        <w:rPr>
          <w:rFonts w:ascii="Times New Roman" w:hAnsi="Times New Roman" w:cs="Times New Roman"/>
          <w:lang w:val="en-US"/>
        </w:rPr>
        <w:t>Geliştirme</w:t>
      </w:r>
      <w:proofErr w:type="spellEnd"/>
      <w:r w:rsidRPr="004E2E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E16">
        <w:rPr>
          <w:rFonts w:ascii="Times New Roman" w:hAnsi="Times New Roman" w:cs="Times New Roman"/>
          <w:lang w:val="en-US"/>
        </w:rPr>
        <w:t>Daire</w:t>
      </w:r>
      <w:proofErr w:type="spellEnd"/>
      <w:r w:rsidRPr="004E2E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E16">
        <w:rPr>
          <w:rFonts w:ascii="Times New Roman" w:hAnsi="Times New Roman" w:cs="Times New Roman"/>
          <w:lang w:val="en-US"/>
        </w:rPr>
        <w:t>Başkanlığına</w:t>
      </w:r>
      <w:proofErr w:type="spellEnd"/>
      <w:r w:rsidRPr="004E2E16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4E2E16">
        <w:rPr>
          <w:rFonts w:ascii="Times New Roman" w:hAnsi="Times New Roman" w:cs="Times New Roman"/>
          <w:lang w:val="en-US"/>
        </w:rPr>
        <w:t>Kon</w:t>
      </w:r>
      <w:r w:rsidR="00974D4A">
        <w:rPr>
          <w:rFonts w:ascii="Times New Roman" w:hAnsi="Times New Roman" w:cs="Times New Roman"/>
          <w:lang w:val="en-US"/>
        </w:rPr>
        <w:t>solide</w:t>
      </w:r>
      <w:proofErr w:type="spellEnd"/>
      <w:r w:rsidR="00974D4A">
        <w:rPr>
          <w:rFonts w:ascii="Times New Roman" w:hAnsi="Times New Roman" w:cs="Times New Roman"/>
          <w:lang w:val="en-US"/>
        </w:rPr>
        <w:t xml:space="preserve"> Risk </w:t>
      </w:r>
      <w:proofErr w:type="spellStart"/>
      <w:r w:rsidR="00974D4A">
        <w:rPr>
          <w:rFonts w:ascii="Times New Roman" w:hAnsi="Times New Roman" w:cs="Times New Roman"/>
          <w:lang w:val="en-US"/>
        </w:rPr>
        <w:t>Raporu</w:t>
      </w:r>
      <w:proofErr w:type="spellEnd"/>
      <w:r w:rsidR="00974D4A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="00974D4A">
        <w:rPr>
          <w:rFonts w:ascii="Times New Roman" w:hAnsi="Times New Roman" w:cs="Times New Roman"/>
          <w:lang w:val="en-US"/>
        </w:rPr>
        <w:t>ile</w:t>
      </w:r>
      <w:proofErr w:type="spellEnd"/>
      <w:r w:rsidR="00974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4D4A">
        <w:rPr>
          <w:rFonts w:ascii="Times New Roman" w:hAnsi="Times New Roman" w:cs="Times New Roman"/>
          <w:lang w:val="en-US"/>
        </w:rPr>
        <w:t>raporlanır</w:t>
      </w:r>
      <w:proofErr w:type="spellEnd"/>
      <w:r w:rsidR="00974D4A">
        <w:rPr>
          <w:rFonts w:ascii="Times New Roman" w:hAnsi="Times New Roman" w:cs="Times New Roman"/>
          <w:lang w:val="en-US"/>
        </w:rPr>
        <w:t>.</w:t>
      </w:r>
    </w:p>
    <w:p w:rsidR="00F818BA" w:rsidRPr="007271DB" w:rsidRDefault="00F818BA" w:rsidP="00B32A36">
      <w:pPr>
        <w:pStyle w:val="ListeParagraf"/>
        <w:tabs>
          <w:tab w:val="left" w:pos="567"/>
        </w:tabs>
        <w:spacing w:before="120" w:after="120" w:line="360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:rsidR="001D109D" w:rsidRPr="005F1B77" w:rsidRDefault="004E2E16" w:rsidP="00A1516F">
      <w:pPr>
        <w:tabs>
          <w:tab w:val="left" w:pos="2805"/>
        </w:tabs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Birimin Alt Birimlerince Yürütülen İş </w:t>
      </w:r>
      <w:r w:rsidR="00176F91">
        <w:rPr>
          <w:rFonts w:ascii="Times New Roman" w:hAnsi="Times New Roman" w:cs="Times New Roman"/>
          <w:b/>
          <w:bCs/>
        </w:rPr>
        <w:t>Süreç Riskleri</w:t>
      </w:r>
      <w:r>
        <w:rPr>
          <w:rFonts w:ascii="Times New Roman" w:hAnsi="Times New Roman" w:cs="Times New Roman"/>
          <w:b/>
          <w:bCs/>
        </w:rPr>
        <w:t xml:space="preserve"> Yönetim Sürecine İlişkin </w:t>
      </w:r>
      <w:r w:rsidRPr="005F1B77">
        <w:rPr>
          <w:rFonts w:ascii="Times New Roman" w:hAnsi="Times New Roman" w:cs="Times New Roman"/>
          <w:b/>
          <w:bCs/>
        </w:rPr>
        <w:t>Açıklama</w:t>
      </w:r>
    </w:p>
    <w:p w:rsidR="008770CD" w:rsidRDefault="004E2E16" w:rsidP="001A7851">
      <w:pPr>
        <w:pStyle w:val="ListeParagraf"/>
        <w:tabs>
          <w:tab w:val="left" w:pos="284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</w:rPr>
      </w:pPr>
      <w:r w:rsidRPr="008770CD">
        <w:rPr>
          <w:rFonts w:ascii="Times New Roman" w:hAnsi="Times New Roman" w:cs="Times New Roman"/>
        </w:rPr>
        <w:t>Kamu İç Kontrol Standartların Uyum Eylem Planı gereğince her birim</w:t>
      </w:r>
      <w:r w:rsidR="00FC5B98">
        <w:rPr>
          <w:rFonts w:ascii="Times New Roman" w:hAnsi="Times New Roman" w:cs="Times New Roman"/>
        </w:rPr>
        <w:t>de</w:t>
      </w:r>
      <w:r w:rsidR="00974D4A">
        <w:rPr>
          <w:rFonts w:ascii="Times New Roman" w:hAnsi="Times New Roman" w:cs="Times New Roman"/>
        </w:rPr>
        <w:t>;</w:t>
      </w:r>
      <w:r w:rsidRPr="008770CD">
        <w:rPr>
          <w:rFonts w:ascii="Times New Roman" w:hAnsi="Times New Roman" w:cs="Times New Roman"/>
        </w:rPr>
        <w:t xml:space="preserve"> </w:t>
      </w:r>
      <w:r w:rsidR="003B716E" w:rsidRPr="008770CD">
        <w:rPr>
          <w:rFonts w:ascii="Times New Roman" w:hAnsi="Times New Roman" w:cs="Times New Roman"/>
        </w:rPr>
        <w:t>alt birim görev tan</w:t>
      </w:r>
      <w:r w:rsidR="00FC5B98">
        <w:rPr>
          <w:rFonts w:ascii="Times New Roman" w:hAnsi="Times New Roman" w:cs="Times New Roman"/>
        </w:rPr>
        <w:t>ımları</w:t>
      </w:r>
      <w:r w:rsidR="003B716E" w:rsidRPr="008770CD">
        <w:rPr>
          <w:rFonts w:ascii="Times New Roman" w:hAnsi="Times New Roman" w:cs="Times New Roman"/>
        </w:rPr>
        <w:t xml:space="preserve"> </w:t>
      </w:r>
      <w:r w:rsidR="00C57BFB">
        <w:rPr>
          <w:rFonts w:ascii="Times New Roman" w:hAnsi="Times New Roman" w:cs="Times New Roman"/>
        </w:rPr>
        <w:t>yap</w:t>
      </w:r>
      <w:r w:rsidRPr="008770CD">
        <w:rPr>
          <w:rFonts w:ascii="Times New Roman" w:hAnsi="Times New Roman" w:cs="Times New Roman"/>
        </w:rPr>
        <w:t xml:space="preserve">mış, </w:t>
      </w:r>
      <w:r w:rsidR="003B716E" w:rsidRPr="008770CD">
        <w:rPr>
          <w:rFonts w:ascii="Times New Roman" w:hAnsi="Times New Roman" w:cs="Times New Roman"/>
        </w:rPr>
        <w:t xml:space="preserve">faaliyet </w:t>
      </w:r>
      <w:proofErr w:type="gramStart"/>
      <w:r w:rsidR="00FC5B98">
        <w:rPr>
          <w:rFonts w:ascii="Times New Roman" w:hAnsi="Times New Roman" w:cs="Times New Roman"/>
        </w:rPr>
        <w:t>envanterleri</w:t>
      </w:r>
      <w:proofErr w:type="gramEnd"/>
      <w:r w:rsidR="00FC5B98">
        <w:rPr>
          <w:rFonts w:ascii="Times New Roman" w:hAnsi="Times New Roman" w:cs="Times New Roman"/>
        </w:rPr>
        <w:t xml:space="preserve"> tablosu</w:t>
      </w:r>
      <w:r w:rsidR="00752C9F" w:rsidRPr="008770CD">
        <w:rPr>
          <w:rFonts w:ascii="Times New Roman" w:hAnsi="Times New Roman" w:cs="Times New Roman"/>
        </w:rPr>
        <w:t>,</w:t>
      </w:r>
      <w:r w:rsidR="00FC5B98">
        <w:rPr>
          <w:rFonts w:ascii="Times New Roman" w:hAnsi="Times New Roman" w:cs="Times New Roman"/>
        </w:rPr>
        <w:t xml:space="preserve">  hizmet envanterleri tablosu</w:t>
      </w:r>
      <w:r w:rsidR="003B716E" w:rsidRPr="008770CD">
        <w:rPr>
          <w:rFonts w:ascii="Times New Roman" w:hAnsi="Times New Roman" w:cs="Times New Roman"/>
        </w:rPr>
        <w:t xml:space="preserve"> doldurulmuştur</w:t>
      </w:r>
      <w:r w:rsidR="00752C9F" w:rsidRPr="008770CD">
        <w:rPr>
          <w:rFonts w:ascii="Times New Roman" w:hAnsi="Times New Roman" w:cs="Times New Roman"/>
        </w:rPr>
        <w:t xml:space="preserve">. Ayrıca bu tablolarda belirtilen görev ve/veya </w:t>
      </w:r>
      <w:r w:rsidR="003B716E" w:rsidRPr="008770CD">
        <w:rPr>
          <w:rFonts w:ascii="Times New Roman" w:hAnsi="Times New Roman" w:cs="Times New Roman"/>
        </w:rPr>
        <w:t xml:space="preserve">faaliyetlere yönelik iş akış şemaları da çıkarılmıştır. </w:t>
      </w:r>
    </w:p>
    <w:p w:rsidR="0090026D" w:rsidRDefault="00047AD6" w:rsidP="001A7851">
      <w:pPr>
        <w:pStyle w:val="ListeParagraf"/>
        <w:tabs>
          <w:tab w:val="left" w:pos="284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Daha önceki yıllarda yapılan iş süreçlerine yönelik risk çalışmalarında bütün birimleri ilgilendiren</w:t>
      </w:r>
      <w:r w:rsidR="00EC24DC">
        <w:rPr>
          <w:rFonts w:ascii="Times New Roman" w:hAnsi="Times New Roman" w:cs="Times New Roman"/>
          <w:bCs/>
        </w:rPr>
        <w:t xml:space="preserve"> </w:t>
      </w:r>
      <w:r w:rsidR="00B1343C">
        <w:rPr>
          <w:rFonts w:ascii="Times New Roman" w:hAnsi="Times New Roman" w:cs="Times New Roman"/>
          <w:bCs/>
        </w:rPr>
        <w:t xml:space="preserve">iş süreçlerine yönelik </w:t>
      </w:r>
      <w:r>
        <w:rPr>
          <w:rFonts w:ascii="Times New Roman" w:hAnsi="Times New Roman" w:cs="Times New Roman"/>
          <w:bCs/>
        </w:rPr>
        <w:t>riskler</w:t>
      </w:r>
      <w:r w:rsidR="00B1343C">
        <w:rPr>
          <w:rFonts w:ascii="Times New Roman" w:hAnsi="Times New Roman" w:cs="Times New Roman"/>
          <w:bCs/>
        </w:rPr>
        <w:t xml:space="preserve"> sürecin çeşidine göre</w:t>
      </w:r>
      <w:r>
        <w:rPr>
          <w:rFonts w:ascii="Times New Roman" w:hAnsi="Times New Roman" w:cs="Times New Roman"/>
          <w:bCs/>
        </w:rPr>
        <w:t xml:space="preserve"> Konsolide Risk Raporlarında</w:t>
      </w:r>
      <w:r w:rsidR="001A7851">
        <w:rPr>
          <w:rFonts w:ascii="Times New Roman" w:hAnsi="Times New Roman" w:cs="Times New Roman"/>
          <w:bCs/>
        </w:rPr>
        <w:t xml:space="preserve"> yer almıştı. Raporda yer alan mali ve i</w:t>
      </w:r>
      <w:r w:rsidR="00EC24DC">
        <w:rPr>
          <w:rFonts w:ascii="Times New Roman" w:hAnsi="Times New Roman" w:cs="Times New Roman"/>
          <w:bCs/>
        </w:rPr>
        <w:t>dari</w:t>
      </w:r>
      <w:r w:rsidR="001A7851">
        <w:rPr>
          <w:rFonts w:ascii="Times New Roman" w:hAnsi="Times New Roman" w:cs="Times New Roman"/>
          <w:bCs/>
        </w:rPr>
        <w:t xml:space="preserve"> iş s</w:t>
      </w:r>
      <w:r w:rsidR="00890490">
        <w:rPr>
          <w:rFonts w:ascii="Times New Roman" w:hAnsi="Times New Roman" w:cs="Times New Roman"/>
          <w:bCs/>
        </w:rPr>
        <w:t>üreçleri</w:t>
      </w:r>
      <w:r w:rsidR="00EC24DC">
        <w:rPr>
          <w:rFonts w:ascii="Times New Roman" w:hAnsi="Times New Roman" w:cs="Times New Roman"/>
          <w:bCs/>
        </w:rPr>
        <w:t xml:space="preserve"> risk</w:t>
      </w:r>
      <w:r w:rsidR="00890490">
        <w:rPr>
          <w:rFonts w:ascii="Times New Roman" w:hAnsi="Times New Roman" w:cs="Times New Roman"/>
          <w:bCs/>
        </w:rPr>
        <w:t xml:space="preserve"> </w:t>
      </w:r>
      <w:r w:rsidR="00EC24DC">
        <w:rPr>
          <w:rFonts w:ascii="Times New Roman" w:hAnsi="Times New Roman" w:cs="Times New Roman"/>
          <w:bCs/>
        </w:rPr>
        <w:t>grupları “</w:t>
      </w:r>
      <w:r w:rsidR="001A7851">
        <w:rPr>
          <w:rFonts w:ascii="Times New Roman" w:hAnsi="Times New Roman" w:cs="Times New Roman"/>
          <w:bCs/>
          <w:i/>
        </w:rPr>
        <w:t>Mali ve İdari İş</w:t>
      </w:r>
      <w:r w:rsidRPr="00461D7E">
        <w:rPr>
          <w:rFonts w:ascii="Times New Roman" w:hAnsi="Times New Roman" w:cs="Times New Roman"/>
          <w:bCs/>
          <w:i/>
        </w:rPr>
        <w:t xml:space="preserve"> Sür</w:t>
      </w:r>
      <w:r w:rsidR="001A7851">
        <w:rPr>
          <w:rFonts w:ascii="Times New Roman" w:hAnsi="Times New Roman" w:cs="Times New Roman"/>
          <w:bCs/>
          <w:i/>
        </w:rPr>
        <w:t xml:space="preserve">eçleri </w:t>
      </w:r>
      <w:r w:rsidR="00461D7E" w:rsidRPr="00461D7E">
        <w:rPr>
          <w:rFonts w:ascii="Times New Roman" w:hAnsi="Times New Roman" w:cs="Times New Roman"/>
          <w:bCs/>
          <w:i/>
        </w:rPr>
        <w:t>Risk Listesi</w:t>
      </w:r>
      <w:r w:rsidR="00EC24DC"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1A7851">
        <w:rPr>
          <w:rFonts w:ascii="Times New Roman" w:hAnsi="Times New Roman" w:cs="Times New Roman"/>
          <w:bCs/>
        </w:rPr>
        <w:t>nde</w:t>
      </w:r>
      <w:proofErr w:type="spellEnd"/>
      <w:r w:rsidR="001A7851">
        <w:rPr>
          <w:rFonts w:ascii="Times New Roman" w:hAnsi="Times New Roman" w:cs="Times New Roman"/>
          <w:bCs/>
        </w:rPr>
        <w:t xml:space="preserve"> gösterilmiştir.</w:t>
      </w:r>
    </w:p>
    <w:p w:rsidR="001A7851" w:rsidRDefault="00B32A36" w:rsidP="001A7851">
      <w:pPr>
        <w:pStyle w:val="ListeParagraf"/>
        <w:tabs>
          <w:tab w:val="left" w:pos="284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1A7851">
        <w:rPr>
          <w:rFonts w:ascii="Times New Roman" w:hAnsi="Times New Roman" w:cs="Times New Roman"/>
          <w:bCs/>
        </w:rPr>
        <w:t>B</w:t>
      </w:r>
      <w:r>
        <w:rPr>
          <w:rFonts w:ascii="Times New Roman" w:hAnsi="Times New Roman" w:cs="Times New Roman"/>
          <w:bCs/>
        </w:rPr>
        <w:t>irimlerin</w:t>
      </w:r>
      <w:r w:rsidR="003E74AA">
        <w:rPr>
          <w:rFonts w:ascii="Times New Roman" w:hAnsi="Times New Roman" w:cs="Times New Roman"/>
          <w:bCs/>
        </w:rPr>
        <w:t xml:space="preserve"> </w:t>
      </w:r>
      <w:r w:rsidR="001A7851">
        <w:rPr>
          <w:rFonts w:ascii="Times New Roman" w:hAnsi="Times New Roman" w:cs="Times New Roman"/>
          <w:bCs/>
        </w:rPr>
        <w:t>risk çalışmaları kapsamında;</w:t>
      </w:r>
    </w:p>
    <w:p w:rsidR="00902E7C" w:rsidRDefault="003E74AA" w:rsidP="00902E7C">
      <w:pPr>
        <w:pStyle w:val="ListeParagraf"/>
        <w:numPr>
          <w:ilvl w:val="0"/>
          <w:numId w:val="16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</w:t>
      </w:r>
      <w:r w:rsidR="00902E7C" w:rsidRPr="008770CD">
        <w:rPr>
          <w:rFonts w:ascii="Times New Roman" w:hAnsi="Times New Roman" w:cs="Times New Roman"/>
        </w:rPr>
        <w:t>ş akış şemalarından yararla</w:t>
      </w:r>
      <w:r w:rsidR="00902E7C">
        <w:rPr>
          <w:rFonts w:ascii="Times New Roman" w:hAnsi="Times New Roman" w:cs="Times New Roman"/>
        </w:rPr>
        <w:t>narak her bir görevin</w:t>
      </w:r>
      <w:r w:rsidR="00902E7C" w:rsidRPr="008770CD">
        <w:rPr>
          <w:rFonts w:ascii="Times New Roman" w:hAnsi="Times New Roman" w:cs="Times New Roman"/>
        </w:rPr>
        <w:t xml:space="preserve"> iş adımlarının neler olduğu sırasıyla belirlenir. </w:t>
      </w:r>
    </w:p>
    <w:p w:rsidR="0090026D" w:rsidRPr="0090026D" w:rsidRDefault="00902E7C" w:rsidP="0090026D">
      <w:pPr>
        <w:pStyle w:val="ListeParagraf"/>
        <w:numPr>
          <w:ilvl w:val="0"/>
          <w:numId w:val="16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8770CD">
        <w:rPr>
          <w:rFonts w:ascii="Times New Roman" w:hAnsi="Times New Roman" w:cs="Times New Roman"/>
        </w:rPr>
        <w:t>Sürecin riskli görünen adımları tespit edilir ve riskin ne olduğu</w:t>
      </w:r>
      <w:r>
        <w:rPr>
          <w:rFonts w:ascii="Times New Roman" w:hAnsi="Times New Roman" w:cs="Times New Roman"/>
        </w:rPr>
        <w:t xml:space="preserve"> </w:t>
      </w:r>
      <w:r w:rsidRPr="008770CD">
        <w:rPr>
          <w:rFonts w:ascii="Times New Roman" w:hAnsi="Times New Roman" w:cs="Times New Roman"/>
        </w:rPr>
        <w:t>tanımlanır.</w:t>
      </w:r>
      <w:r w:rsidR="0090026D" w:rsidRPr="0090026D">
        <w:rPr>
          <w:rFonts w:ascii="Times New Roman" w:hAnsi="Times New Roman" w:cs="Times New Roman"/>
          <w:bCs/>
        </w:rPr>
        <w:t xml:space="preserve"> </w:t>
      </w:r>
      <w:r w:rsidR="0090026D">
        <w:rPr>
          <w:rFonts w:ascii="Times New Roman" w:hAnsi="Times New Roman" w:cs="Times New Roman"/>
          <w:bCs/>
        </w:rPr>
        <w:t>Risk tespit aşamasında “</w:t>
      </w:r>
      <w:r w:rsidR="0090026D" w:rsidRPr="0090026D">
        <w:rPr>
          <w:rFonts w:ascii="Times New Roman" w:hAnsi="Times New Roman" w:cs="Times New Roman"/>
          <w:bCs/>
          <w:i/>
        </w:rPr>
        <w:t>Mali ve İdari İş Süreçleri Risk Listesinden</w:t>
      </w:r>
      <w:r w:rsidR="0090026D">
        <w:rPr>
          <w:rFonts w:ascii="Times New Roman" w:hAnsi="Times New Roman" w:cs="Times New Roman"/>
          <w:bCs/>
        </w:rPr>
        <w:t xml:space="preserve">” </w:t>
      </w:r>
      <w:r w:rsidR="00D76544">
        <w:rPr>
          <w:rFonts w:ascii="Times New Roman" w:hAnsi="Times New Roman" w:cs="Times New Roman"/>
          <w:bCs/>
        </w:rPr>
        <w:t xml:space="preserve"> </w:t>
      </w:r>
      <w:r w:rsidR="0090026D">
        <w:rPr>
          <w:rFonts w:ascii="Times New Roman" w:hAnsi="Times New Roman" w:cs="Times New Roman"/>
          <w:bCs/>
        </w:rPr>
        <w:t>yararlanılır.</w:t>
      </w:r>
      <w:r w:rsidR="00D76544">
        <w:rPr>
          <w:rFonts w:ascii="Times New Roman" w:hAnsi="Times New Roman" w:cs="Times New Roman"/>
          <w:bCs/>
        </w:rPr>
        <w:t xml:space="preserve"> Bu listede olmayan iş süreçleri</w:t>
      </w:r>
      <w:r w:rsidR="003E74AA">
        <w:rPr>
          <w:rFonts w:ascii="Times New Roman" w:hAnsi="Times New Roman" w:cs="Times New Roman"/>
          <w:bCs/>
        </w:rPr>
        <w:t xml:space="preserve"> de tespit edilip</w:t>
      </w:r>
      <w:r w:rsidR="00D76544">
        <w:rPr>
          <w:rFonts w:ascii="Times New Roman" w:hAnsi="Times New Roman" w:cs="Times New Roman"/>
          <w:bCs/>
        </w:rPr>
        <w:t xml:space="preserve"> riskleri</w:t>
      </w:r>
      <w:r w:rsidR="003E74AA">
        <w:rPr>
          <w:rFonts w:ascii="Times New Roman" w:hAnsi="Times New Roman" w:cs="Times New Roman"/>
          <w:bCs/>
        </w:rPr>
        <w:t xml:space="preserve"> tanımlanır.</w:t>
      </w:r>
    </w:p>
    <w:p w:rsidR="00902E7C" w:rsidRPr="00902E7C" w:rsidRDefault="0090026D" w:rsidP="00902E7C">
      <w:pPr>
        <w:pStyle w:val="ListeParagraf"/>
        <w:numPr>
          <w:ilvl w:val="0"/>
          <w:numId w:val="16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8770C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espit edilen riskler Mali Risk ve İdari</w:t>
      </w:r>
      <w:r w:rsidRPr="008770CD">
        <w:rPr>
          <w:rFonts w:ascii="Times New Roman" w:hAnsi="Times New Roman" w:cs="Times New Roman"/>
        </w:rPr>
        <w:t xml:space="preserve"> Risk olarak gruplandırılır</w:t>
      </w:r>
      <w:r>
        <w:rPr>
          <w:rFonts w:ascii="Times New Roman" w:hAnsi="Times New Roman" w:cs="Times New Roman"/>
        </w:rPr>
        <w:t>.</w:t>
      </w:r>
    </w:p>
    <w:p w:rsidR="008770CD" w:rsidRPr="00B32A36" w:rsidRDefault="004E2E16" w:rsidP="00800070">
      <w:pPr>
        <w:pStyle w:val="ListeParagraf"/>
        <w:numPr>
          <w:ilvl w:val="0"/>
          <w:numId w:val="16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B32A36">
        <w:rPr>
          <w:rFonts w:ascii="Times New Roman" w:hAnsi="Times New Roman" w:cs="Times New Roman"/>
        </w:rPr>
        <w:t>Tespit edilen riskler "Risk Tespit Formu"'</w:t>
      </w:r>
      <w:proofErr w:type="spellStart"/>
      <w:r w:rsidRPr="00B32A36">
        <w:rPr>
          <w:rFonts w:ascii="Times New Roman" w:hAnsi="Times New Roman" w:cs="Times New Roman"/>
        </w:rPr>
        <w:t>na</w:t>
      </w:r>
      <w:proofErr w:type="spellEnd"/>
      <w:r w:rsidRPr="00B32A36">
        <w:rPr>
          <w:rFonts w:ascii="Times New Roman" w:hAnsi="Times New Roman" w:cs="Times New Roman"/>
        </w:rPr>
        <w:t xml:space="preserve"> kaydedilir.</w:t>
      </w:r>
      <w:r w:rsidR="008770CD" w:rsidRPr="00B32A36">
        <w:rPr>
          <w:rFonts w:ascii="Times New Roman" w:hAnsi="Times New Roman" w:cs="Times New Roman"/>
        </w:rPr>
        <w:t xml:space="preserve"> </w:t>
      </w:r>
    </w:p>
    <w:p w:rsidR="008770CD" w:rsidRPr="00B32A36" w:rsidRDefault="004E2E16" w:rsidP="00A1516F">
      <w:pPr>
        <w:pStyle w:val="ListeParagraf"/>
        <w:numPr>
          <w:ilvl w:val="0"/>
          <w:numId w:val="16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B32A36">
        <w:rPr>
          <w:rFonts w:ascii="Times New Roman" w:hAnsi="Times New Roman" w:cs="Times New Roman"/>
        </w:rPr>
        <w:t xml:space="preserve">Tespit edilen risklerin olasılık ve etkileri her bir üye tarafından 1 ila 5 arasında puanlanır. </w:t>
      </w:r>
    </w:p>
    <w:p w:rsidR="008770CD" w:rsidRPr="00B32A36" w:rsidRDefault="00EC24DC" w:rsidP="00A1516F">
      <w:pPr>
        <w:pStyle w:val="ListeParagraf"/>
        <w:numPr>
          <w:ilvl w:val="0"/>
          <w:numId w:val="16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B32A36">
        <w:rPr>
          <w:rFonts w:ascii="Times New Roman" w:hAnsi="Times New Roman" w:cs="Times New Roman"/>
        </w:rPr>
        <w:t>Grup ü</w:t>
      </w:r>
      <w:r w:rsidR="004E2E16" w:rsidRPr="00B32A36">
        <w:rPr>
          <w:rFonts w:ascii="Times New Roman" w:hAnsi="Times New Roman" w:cs="Times New Roman"/>
        </w:rPr>
        <w:t>yelerin</w:t>
      </w:r>
      <w:r w:rsidRPr="00B32A36">
        <w:rPr>
          <w:rFonts w:ascii="Times New Roman" w:hAnsi="Times New Roman" w:cs="Times New Roman"/>
        </w:rPr>
        <w:t>in</w:t>
      </w:r>
      <w:r w:rsidR="004E2E16" w:rsidRPr="00B32A36">
        <w:rPr>
          <w:rFonts w:ascii="Times New Roman" w:hAnsi="Times New Roman" w:cs="Times New Roman"/>
        </w:rPr>
        <w:t xml:space="preserve"> verdikleri puanların aritmetik ortalaması alınır ve ortalama etki ve ortalama olasılık puanı bulunur.</w:t>
      </w:r>
      <w:r w:rsidR="008770CD" w:rsidRPr="00B32A36">
        <w:rPr>
          <w:rFonts w:ascii="Times New Roman" w:hAnsi="Times New Roman" w:cs="Times New Roman"/>
        </w:rPr>
        <w:t xml:space="preserve"> </w:t>
      </w:r>
    </w:p>
    <w:p w:rsidR="008770CD" w:rsidRDefault="004E2E16" w:rsidP="00A1516F">
      <w:pPr>
        <w:pStyle w:val="ListeParagraf"/>
        <w:numPr>
          <w:ilvl w:val="0"/>
          <w:numId w:val="16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8770CD">
        <w:rPr>
          <w:rFonts w:ascii="Times New Roman" w:hAnsi="Times New Roman" w:cs="Times New Roman"/>
        </w:rPr>
        <w:t xml:space="preserve">Ortalama etki puanı ve ortalama olasılık puanı çarpılarak Risk Puanı elde edilir. </w:t>
      </w:r>
    </w:p>
    <w:p w:rsidR="008770CD" w:rsidRPr="00EC24DC" w:rsidRDefault="004E2E16" w:rsidP="00E77F65">
      <w:pPr>
        <w:pStyle w:val="ListeParagraf"/>
        <w:numPr>
          <w:ilvl w:val="0"/>
          <w:numId w:val="16"/>
        </w:numPr>
        <w:tabs>
          <w:tab w:val="left" w:pos="0"/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EC24DC">
        <w:rPr>
          <w:rFonts w:ascii="Times New Roman" w:hAnsi="Times New Roman" w:cs="Times New Roman"/>
        </w:rPr>
        <w:t>Risk etki ve olasılıklarının puanlanması ve risk puanının hesaplanmasında "Risk Oylama Formu" kullanılır.</w:t>
      </w:r>
      <w:r w:rsidR="008770CD" w:rsidRPr="00EC24DC">
        <w:rPr>
          <w:rFonts w:ascii="Times New Roman" w:hAnsi="Times New Roman" w:cs="Times New Roman"/>
        </w:rPr>
        <w:t xml:space="preserve"> </w:t>
      </w:r>
    </w:p>
    <w:p w:rsidR="008770CD" w:rsidRDefault="004E2E16" w:rsidP="00A1516F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8770CD">
        <w:rPr>
          <w:rFonts w:ascii="Times New Roman" w:hAnsi="Times New Roman" w:cs="Times New Roman"/>
        </w:rPr>
        <w:t xml:space="preserve">Risk puanı belirlendikten sonra riskler en yüksek puandan başlamak üzere sıralanır ve risk seviyeleri belirlenir. </w:t>
      </w:r>
      <w:r w:rsidR="008770CD" w:rsidRPr="008770CD">
        <w:rPr>
          <w:rFonts w:ascii="Times New Roman" w:hAnsi="Times New Roman" w:cs="Times New Roman"/>
        </w:rPr>
        <w:t xml:space="preserve"> </w:t>
      </w:r>
    </w:p>
    <w:p w:rsidR="008770CD" w:rsidRDefault="004E2E16" w:rsidP="00A1516F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8770CD">
        <w:rPr>
          <w:rFonts w:ascii="Times New Roman" w:hAnsi="Times New Roman" w:cs="Times New Roman"/>
        </w:rPr>
        <w:t xml:space="preserve">Düşük risk seviyesi: Risk puanı 1, 2, 3, 4 olan riskleri ifade eder ve yeşil renk ile gösterilir. </w:t>
      </w:r>
      <w:r w:rsidR="008770CD" w:rsidRPr="008770CD">
        <w:rPr>
          <w:rFonts w:ascii="Times New Roman" w:hAnsi="Times New Roman" w:cs="Times New Roman"/>
        </w:rPr>
        <w:t xml:space="preserve"> </w:t>
      </w:r>
    </w:p>
    <w:p w:rsidR="008770CD" w:rsidRDefault="004E2E16" w:rsidP="00A1516F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8770CD">
        <w:rPr>
          <w:rFonts w:ascii="Times New Roman" w:hAnsi="Times New Roman" w:cs="Times New Roman"/>
        </w:rPr>
        <w:t>Orta risk seviyesi: Risk puanı 5, 6, 8, 9 olan riskleri ifade eder ve sarı renk ile gösterilir.</w:t>
      </w:r>
    </w:p>
    <w:p w:rsidR="008770CD" w:rsidRDefault="004E2E16" w:rsidP="00A1516F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8770CD">
        <w:rPr>
          <w:rFonts w:ascii="Times New Roman" w:hAnsi="Times New Roman" w:cs="Times New Roman"/>
        </w:rPr>
        <w:t>Yüksek risk seviyesi: Risk puanı 10, 12, 15, 16, 20, 25 olan riskleri ifade eder ve kırmızı renk ile gösterilir.</w:t>
      </w:r>
      <w:r w:rsidR="008770CD" w:rsidRPr="008770CD">
        <w:rPr>
          <w:rFonts w:ascii="Times New Roman" w:hAnsi="Times New Roman" w:cs="Times New Roman"/>
        </w:rPr>
        <w:t xml:space="preserve"> </w:t>
      </w:r>
    </w:p>
    <w:p w:rsidR="008770CD" w:rsidRDefault="004E2E16" w:rsidP="00A1516F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8770CD">
        <w:rPr>
          <w:rFonts w:ascii="Times New Roman" w:hAnsi="Times New Roman" w:cs="Times New Roman"/>
        </w:rPr>
        <w:t xml:space="preserve">Risklerin puanlarına göre sıralanması ve seviyelerinin belirlenmesinde “Risk Kayıt Formu” kullanılır. </w:t>
      </w:r>
      <w:r w:rsidR="008770CD" w:rsidRPr="008770CD">
        <w:rPr>
          <w:rFonts w:ascii="Times New Roman" w:hAnsi="Times New Roman" w:cs="Times New Roman"/>
        </w:rPr>
        <w:t xml:space="preserve"> </w:t>
      </w:r>
    </w:p>
    <w:p w:rsidR="004E2E16" w:rsidRPr="008770CD" w:rsidRDefault="004E2E16" w:rsidP="00A1516F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8770CD">
        <w:rPr>
          <w:rFonts w:ascii="Times New Roman" w:hAnsi="Times New Roman" w:cs="Times New Roman"/>
        </w:rPr>
        <w:t xml:space="preserve">Risk seviyelerine göre </w:t>
      </w:r>
      <w:proofErr w:type="spellStart"/>
      <w:r w:rsidRPr="008770CD">
        <w:rPr>
          <w:rFonts w:ascii="Times New Roman" w:hAnsi="Times New Roman" w:cs="Times New Roman"/>
        </w:rPr>
        <w:t>önceliklendirilen</w:t>
      </w:r>
      <w:proofErr w:type="spellEnd"/>
      <w:r w:rsidRPr="008770CD">
        <w:rPr>
          <w:rFonts w:ascii="Times New Roman" w:hAnsi="Times New Roman" w:cs="Times New Roman"/>
        </w:rPr>
        <w:t xml:space="preserve"> risklere yönelik alınacak kararlar belirlenir. Bunlar;                                                                              </w:t>
      </w:r>
    </w:p>
    <w:p w:rsidR="004E2E16" w:rsidRPr="004E2E16" w:rsidRDefault="004E2E16" w:rsidP="00A1516F">
      <w:pPr>
        <w:pStyle w:val="ListeParagraf"/>
        <w:numPr>
          <w:ilvl w:val="0"/>
          <w:numId w:val="15"/>
        </w:numPr>
        <w:tabs>
          <w:tab w:val="left" w:pos="284"/>
          <w:tab w:val="left" w:pos="426"/>
        </w:tabs>
        <w:spacing w:before="120" w:after="120" w:line="360" w:lineRule="auto"/>
        <w:ind w:left="426" w:firstLine="0"/>
        <w:rPr>
          <w:rFonts w:ascii="Times New Roman" w:hAnsi="Times New Roman" w:cs="Times New Roman"/>
        </w:rPr>
      </w:pPr>
      <w:r w:rsidRPr="004E2E16">
        <w:rPr>
          <w:rFonts w:ascii="Times New Roman" w:hAnsi="Times New Roman" w:cs="Times New Roman"/>
        </w:rPr>
        <w:t xml:space="preserve">Riski kabul etmek, </w:t>
      </w:r>
    </w:p>
    <w:p w:rsidR="004E2E16" w:rsidRPr="004E2E16" w:rsidRDefault="004E2E16" w:rsidP="00A1516F">
      <w:pPr>
        <w:pStyle w:val="ListeParagraf"/>
        <w:numPr>
          <w:ilvl w:val="0"/>
          <w:numId w:val="15"/>
        </w:numPr>
        <w:tabs>
          <w:tab w:val="left" w:pos="284"/>
          <w:tab w:val="left" w:pos="426"/>
        </w:tabs>
        <w:spacing w:before="120" w:after="120" w:line="360" w:lineRule="auto"/>
        <w:ind w:left="426" w:firstLine="0"/>
        <w:rPr>
          <w:rFonts w:ascii="Times New Roman" w:hAnsi="Times New Roman" w:cs="Times New Roman"/>
        </w:rPr>
      </w:pPr>
      <w:r w:rsidRPr="004E2E16">
        <w:rPr>
          <w:rFonts w:ascii="Times New Roman" w:hAnsi="Times New Roman" w:cs="Times New Roman"/>
        </w:rPr>
        <w:t xml:space="preserve">Riski kontrol etmek,                                                                              </w:t>
      </w:r>
    </w:p>
    <w:p w:rsidR="004E2E16" w:rsidRPr="004E2E16" w:rsidRDefault="004E2E16" w:rsidP="00A1516F">
      <w:pPr>
        <w:pStyle w:val="ListeParagraf"/>
        <w:numPr>
          <w:ilvl w:val="0"/>
          <w:numId w:val="15"/>
        </w:numPr>
        <w:tabs>
          <w:tab w:val="left" w:pos="284"/>
          <w:tab w:val="left" w:pos="426"/>
        </w:tabs>
        <w:spacing w:before="120" w:after="120" w:line="360" w:lineRule="auto"/>
        <w:ind w:left="426" w:firstLine="0"/>
        <w:rPr>
          <w:rFonts w:ascii="Times New Roman" w:hAnsi="Times New Roman" w:cs="Times New Roman"/>
        </w:rPr>
      </w:pPr>
      <w:r w:rsidRPr="004E2E16">
        <w:rPr>
          <w:rFonts w:ascii="Times New Roman" w:hAnsi="Times New Roman" w:cs="Times New Roman"/>
        </w:rPr>
        <w:t xml:space="preserve">Riski devretmek,                                                                              </w:t>
      </w:r>
    </w:p>
    <w:p w:rsidR="004E2E16" w:rsidRPr="004E2E16" w:rsidRDefault="004E2E16" w:rsidP="00A1516F">
      <w:pPr>
        <w:pStyle w:val="ListeParagraf"/>
        <w:numPr>
          <w:ilvl w:val="0"/>
          <w:numId w:val="15"/>
        </w:numPr>
        <w:tabs>
          <w:tab w:val="left" w:pos="284"/>
          <w:tab w:val="left" w:pos="426"/>
        </w:tabs>
        <w:spacing w:before="120" w:after="120" w:line="360" w:lineRule="auto"/>
        <w:ind w:left="426" w:firstLine="0"/>
        <w:rPr>
          <w:rFonts w:ascii="Times New Roman" w:hAnsi="Times New Roman" w:cs="Times New Roman"/>
        </w:rPr>
      </w:pPr>
      <w:r w:rsidRPr="004E2E16">
        <w:rPr>
          <w:rFonts w:ascii="Times New Roman" w:hAnsi="Times New Roman" w:cs="Times New Roman"/>
        </w:rPr>
        <w:t xml:space="preserve">Riskten kaçınmak şeklinde olabilir.      </w:t>
      </w:r>
      <w:r w:rsidR="008770CD">
        <w:rPr>
          <w:rFonts w:ascii="Times New Roman" w:hAnsi="Times New Roman" w:cs="Times New Roman"/>
        </w:rPr>
        <w:t xml:space="preserve"> </w:t>
      </w:r>
    </w:p>
    <w:p w:rsidR="004E2E16" w:rsidRPr="004E2E16" w:rsidRDefault="008770CD" w:rsidP="00A1516F">
      <w:pPr>
        <w:tabs>
          <w:tab w:val="left" w:pos="284"/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4E2E16" w:rsidRPr="004E2E16">
        <w:rPr>
          <w:rFonts w:ascii="Times New Roman" w:hAnsi="Times New Roman" w:cs="Times New Roman"/>
        </w:rPr>
        <w:t>)</w:t>
      </w:r>
      <w:r w:rsidR="004E2E16" w:rsidRPr="004E2E16">
        <w:rPr>
          <w:rFonts w:ascii="Times New Roman" w:hAnsi="Times New Roman" w:cs="Times New Roman"/>
        </w:rPr>
        <w:tab/>
        <w:t>Risklere karşı verilmesi kararlaştırılan cevaplar “Risk Kayıt Formu”’</w:t>
      </w:r>
      <w:proofErr w:type="spellStart"/>
      <w:r w:rsidR="004E2E16" w:rsidRPr="004E2E16">
        <w:rPr>
          <w:rFonts w:ascii="Times New Roman" w:hAnsi="Times New Roman" w:cs="Times New Roman"/>
        </w:rPr>
        <w:t>na</w:t>
      </w:r>
      <w:proofErr w:type="spellEnd"/>
      <w:r w:rsidR="004E2E16" w:rsidRPr="004E2E16">
        <w:rPr>
          <w:rFonts w:ascii="Times New Roman" w:hAnsi="Times New Roman" w:cs="Times New Roman"/>
        </w:rPr>
        <w:t xml:space="preserve"> kaydedilir.     </w:t>
      </w:r>
    </w:p>
    <w:p w:rsidR="008770CD" w:rsidRDefault="008770CD" w:rsidP="00A1516F">
      <w:pPr>
        <w:tabs>
          <w:tab w:val="left" w:pos="284"/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4E2E16" w:rsidRPr="004E2E16">
        <w:rPr>
          <w:rFonts w:ascii="Times New Roman" w:hAnsi="Times New Roman" w:cs="Times New Roman"/>
        </w:rPr>
        <w:t>)</w:t>
      </w:r>
      <w:r w:rsidR="004E2E16" w:rsidRPr="004E2E16">
        <w:rPr>
          <w:rFonts w:ascii="Times New Roman" w:hAnsi="Times New Roman" w:cs="Times New Roman"/>
        </w:rPr>
        <w:tab/>
        <w:t xml:space="preserve">Risk Kayıt Formuna kaydedilen riskler “Konsolide Risk Raporu”  </w:t>
      </w:r>
      <w:r w:rsidRPr="004E2E16">
        <w:rPr>
          <w:rFonts w:ascii="Times New Roman" w:hAnsi="Times New Roman" w:cs="Times New Roman"/>
        </w:rPr>
        <w:t>ile İdare</w:t>
      </w:r>
      <w:r w:rsidR="004E2E16" w:rsidRPr="004E2E16">
        <w:rPr>
          <w:rFonts w:ascii="Times New Roman" w:hAnsi="Times New Roman" w:cs="Times New Roman"/>
        </w:rPr>
        <w:t xml:space="preserve"> Risk Koordinatörüne ve Strateji Geliştirme Daire Başkanlığına raporlanır. </w:t>
      </w:r>
    </w:p>
    <w:p w:rsidR="008770CD" w:rsidRDefault="008770CD" w:rsidP="00A1516F">
      <w:pPr>
        <w:tabs>
          <w:tab w:val="left" w:pos="284"/>
          <w:tab w:val="left" w:pos="426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18) </w:t>
      </w:r>
      <w:r w:rsidRPr="008770CD">
        <w:rPr>
          <w:rFonts w:ascii="Times New Roman" w:hAnsi="Times New Roman" w:cs="Times New Roman"/>
        </w:rPr>
        <w:t>R</w:t>
      </w:r>
      <w:proofErr w:type="spellStart"/>
      <w:r w:rsidRPr="008770CD">
        <w:rPr>
          <w:rFonts w:ascii="Times New Roman" w:hAnsi="Times New Roman" w:cs="Times New Roman"/>
          <w:lang w:val="en-US"/>
        </w:rPr>
        <w:t>isklerin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hala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var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olup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olmadığı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770CD">
        <w:rPr>
          <w:rFonts w:ascii="Times New Roman" w:hAnsi="Times New Roman" w:cs="Times New Roman"/>
          <w:lang w:val="en-US"/>
        </w:rPr>
        <w:t>yeni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risklerin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ortaya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çıkıp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çıkmadığı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770CD">
        <w:rPr>
          <w:rFonts w:ascii="Times New Roman" w:hAnsi="Times New Roman" w:cs="Times New Roman"/>
          <w:lang w:val="en-US"/>
        </w:rPr>
        <w:t>risklerin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gerçekleşme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olasılıklarında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ve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etkilerinde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bir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değişiklik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olup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olmadığı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sürekli</w:t>
      </w:r>
      <w:proofErr w:type="spellEnd"/>
      <w:r w:rsidRPr="008770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0CD">
        <w:rPr>
          <w:rFonts w:ascii="Times New Roman" w:hAnsi="Times New Roman" w:cs="Times New Roman"/>
          <w:lang w:val="en-US"/>
        </w:rPr>
        <w:t>izlenir</w:t>
      </w:r>
      <w:proofErr w:type="spellEnd"/>
      <w:r w:rsidRPr="008770CD">
        <w:rPr>
          <w:rFonts w:ascii="Times New Roman" w:hAnsi="Times New Roman" w:cs="Times New Roman"/>
          <w:lang w:val="en-US"/>
        </w:rPr>
        <w:t>.</w:t>
      </w:r>
      <w:r w:rsidR="00387B07">
        <w:rPr>
          <w:rFonts w:ascii="Times New Roman" w:hAnsi="Times New Roman" w:cs="Times New Roman"/>
          <w:lang w:val="en-US"/>
        </w:rPr>
        <w:t xml:space="preserve"> Bu </w:t>
      </w:r>
      <w:proofErr w:type="spellStart"/>
      <w:r w:rsidR="00387B07">
        <w:rPr>
          <w:rFonts w:ascii="Times New Roman" w:hAnsi="Times New Roman" w:cs="Times New Roman"/>
          <w:lang w:val="en-US"/>
        </w:rPr>
        <w:t>kapsamda</w:t>
      </w:r>
      <w:proofErr w:type="spellEnd"/>
      <w:r w:rsidR="00387B07">
        <w:rPr>
          <w:rFonts w:ascii="Times New Roman" w:hAnsi="Times New Roman" w:cs="Times New Roman"/>
          <w:lang w:val="en-US"/>
        </w:rPr>
        <w:t>;</w:t>
      </w:r>
    </w:p>
    <w:p w:rsidR="008770CD" w:rsidRPr="00387B07" w:rsidRDefault="008770CD" w:rsidP="00A1516F">
      <w:pPr>
        <w:pStyle w:val="ListeParagraf"/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before="120" w:after="120" w:line="360" w:lineRule="auto"/>
        <w:ind w:left="0" w:firstLine="426"/>
        <w:jc w:val="both"/>
        <w:rPr>
          <w:rFonts w:ascii="Times New Roman" w:hAnsi="Times New Roman" w:cs="Times New Roman"/>
        </w:rPr>
      </w:pPr>
      <w:proofErr w:type="spellStart"/>
      <w:r w:rsidRPr="00387B07">
        <w:rPr>
          <w:rFonts w:ascii="Times New Roman" w:hAnsi="Times New Roman" w:cs="Times New Roman"/>
          <w:lang w:val="en-US"/>
        </w:rPr>
        <w:t>Risklerin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sürekli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izleme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sorumluluğu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tüm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çalışanlara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aittir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87B07">
        <w:rPr>
          <w:rFonts w:ascii="Times New Roman" w:hAnsi="Times New Roman" w:cs="Times New Roman"/>
          <w:lang w:val="en-US"/>
        </w:rPr>
        <w:t>Çalışanlar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görev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sorumluluğuna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giren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işleri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yürütürken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tespit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ettikleri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riskleri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87B07">
        <w:rPr>
          <w:rFonts w:ascii="Times New Roman" w:hAnsi="Times New Roman" w:cs="Times New Roman"/>
          <w:lang w:val="en-US"/>
        </w:rPr>
        <w:t>kontrol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eksikliklerini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87B07">
        <w:rPr>
          <w:rFonts w:ascii="Times New Roman" w:hAnsi="Times New Roman" w:cs="Times New Roman"/>
          <w:lang w:val="en-US"/>
        </w:rPr>
        <w:t>önerilerini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alt </w:t>
      </w:r>
      <w:proofErr w:type="spellStart"/>
      <w:r w:rsidRPr="00387B07">
        <w:rPr>
          <w:rFonts w:ascii="Times New Roman" w:hAnsi="Times New Roman" w:cs="Times New Roman"/>
          <w:lang w:val="en-US"/>
        </w:rPr>
        <w:t>birim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yöneticisine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raporlar</w:t>
      </w:r>
      <w:proofErr w:type="spellEnd"/>
      <w:r w:rsidRPr="00387B07">
        <w:rPr>
          <w:rFonts w:ascii="Times New Roman" w:hAnsi="Times New Roman" w:cs="Times New Roman"/>
          <w:lang w:val="en-US"/>
        </w:rPr>
        <w:t>.</w:t>
      </w:r>
      <w:r w:rsidRPr="00387B07">
        <w:rPr>
          <w:rFonts w:ascii="Times New Roman" w:hAnsi="Times New Roman" w:cs="Times New Roman"/>
        </w:rPr>
        <w:t xml:space="preserve">    </w:t>
      </w:r>
    </w:p>
    <w:p w:rsidR="008770CD" w:rsidRPr="00387B07" w:rsidRDefault="008770CD" w:rsidP="00A1516F">
      <w:pPr>
        <w:pStyle w:val="ListeParagraf"/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before="120" w:after="12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387B07">
        <w:rPr>
          <w:rFonts w:ascii="Times New Roman" w:hAnsi="Times New Roman" w:cs="Times New Roman"/>
          <w:lang w:val="en-US"/>
        </w:rPr>
        <w:t xml:space="preserve">Alt </w:t>
      </w:r>
      <w:proofErr w:type="spellStart"/>
      <w:r w:rsidRPr="00387B07">
        <w:rPr>
          <w:rFonts w:ascii="Times New Roman" w:hAnsi="Times New Roman" w:cs="Times New Roman"/>
          <w:lang w:val="en-US"/>
        </w:rPr>
        <w:t>birim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yöneticisi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87B07">
        <w:rPr>
          <w:rFonts w:ascii="Times New Roman" w:hAnsi="Times New Roman" w:cs="Times New Roman"/>
          <w:lang w:val="en-US"/>
        </w:rPr>
        <w:t>çalışanlar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tarafından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kendisine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raporlanan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riskler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ile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kendisi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tarafından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tespit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edilen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riskleri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Birim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Risk </w:t>
      </w:r>
      <w:proofErr w:type="spellStart"/>
      <w:r w:rsidRPr="00387B07">
        <w:rPr>
          <w:rFonts w:ascii="Times New Roman" w:hAnsi="Times New Roman" w:cs="Times New Roman"/>
          <w:lang w:val="en-US"/>
        </w:rPr>
        <w:t>Koordinatörüne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raporlar</w:t>
      </w:r>
      <w:proofErr w:type="spellEnd"/>
      <w:r w:rsidRPr="00387B07">
        <w:rPr>
          <w:rFonts w:ascii="Times New Roman" w:hAnsi="Times New Roman" w:cs="Times New Roman"/>
          <w:lang w:val="en-US"/>
        </w:rPr>
        <w:t>.</w:t>
      </w:r>
    </w:p>
    <w:p w:rsidR="008770CD" w:rsidRPr="00387B07" w:rsidRDefault="008770CD" w:rsidP="00A1516F">
      <w:pPr>
        <w:pStyle w:val="ListeParagraf"/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before="120" w:after="120" w:line="360" w:lineRule="auto"/>
        <w:ind w:left="0" w:firstLine="426"/>
        <w:jc w:val="both"/>
        <w:rPr>
          <w:rFonts w:ascii="Times New Roman" w:hAnsi="Times New Roman" w:cs="Times New Roman"/>
          <w:lang w:val="en-US"/>
        </w:rPr>
      </w:pPr>
      <w:proofErr w:type="spellStart"/>
      <w:r w:rsidRPr="00387B07">
        <w:rPr>
          <w:rFonts w:ascii="Times New Roman" w:hAnsi="Times New Roman" w:cs="Times New Roman"/>
          <w:lang w:val="en-US"/>
        </w:rPr>
        <w:t>Birim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Risk </w:t>
      </w:r>
      <w:proofErr w:type="spellStart"/>
      <w:r w:rsidRPr="00387B07">
        <w:rPr>
          <w:rFonts w:ascii="Times New Roman" w:hAnsi="Times New Roman" w:cs="Times New Roman"/>
          <w:lang w:val="en-US"/>
        </w:rPr>
        <w:t>Koordinatörü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87B07">
        <w:rPr>
          <w:rFonts w:ascii="Times New Roman" w:hAnsi="Times New Roman" w:cs="Times New Roman"/>
          <w:lang w:val="en-US"/>
        </w:rPr>
        <w:t>kendisine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iletilen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riskler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ile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kendisi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tarafından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tespit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edilen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riskleri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87B07">
        <w:rPr>
          <w:rFonts w:ascii="Times New Roman" w:hAnsi="Times New Roman" w:cs="Times New Roman"/>
          <w:lang w:val="en-US"/>
        </w:rPr>
        <w:t>yeni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iş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süreçlerine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ilişkin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riskleri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87B07">
        <w:rPr>
          <w:rFonts w:ascii="Times New Roman" w:hAnsi="Times New Roman" w:cs="Times New Roman"/>
          <w:lang w:val="en-US"/>
        </w:rPr>
        <w:t>Birim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Risk </w:t>
      </w:r>
      <w:proofErr w:type="spellStart"/>
      <w:r w:rsidRPr="00387B07">
        <w:rPr>
          <w:rFonts w:ascii="Times New Roman" w:hAnsi="Times New Roman" w:cs="Times New Roman"/>
          <w:lang w:val="en-US"/>
        </w:rPr>
        <w:t>Çalışma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Grubu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ile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görüşerek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riske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ilişkin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kontrol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yöntemine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karar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verilir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ve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"Risk </w:t>
      </w:r>
      <w:proofErr w:type="spellStart"/>
      <w:r w:rsidRPr="00387B07">
        <w:rPr>
          <w:rFonts w:ascii="Times New Roman" w:hAnsi="Times New Roman" w:cs="Times New Roman"/>
          <w:lang w:val="en-US"/>
        </w:rPr>
        <w:t>Kayıt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Formu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387B07">
        <w:rPr>
          <w:rFonts w:ascii="Times New Roman" w:hAnsi="Times New Roman" w:cs="Times New Roman"/>
          <w:lang w:val="en-US"/>
        </w:rPr>
        <w:t>güncellenir</w:t>
      </w:r>
      <w:proofErr w:type="spellEnd"/>
      <w:r w:rsidRPr="00387B07">
        <w:rPr>
          <w:rFonts w:ascii="Times New Roman" w:hAnsi="Times New Roman" w:cs="Times New Roman"/>
          <w:lang w:val="en-US"/>
        </w:rPr>
        <w:t>.</w:t>
      </w:r>
    </w:p>
    <w:p w:rsidR="00F431BA" w:rsidRDefault="008770CD" w:rsidP="00A1516F">
      <w:pPr>
        <w:pStyle w:val="ListeParagraf"/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before="120" w:after="120" w:line="360" w:lineRule="auto"/>
        <w:ind w:left="0" w:firstLine="426"/>
        <w:jc w:val="both"/>
        <w:rPr>
          <w:rFonts w:ascii="Times New Roman" w:hAnsi="Times New Roman" w:cs="Times New Roman"/>
        </w:rPr>
      </w:pPr>
      <w:proofErr w:type="spellStart"/>
      <w:r w:rsidRPr="00387B07">
        <w:rPr>
          <w:rFonts w:ascii="Times New Roman" w:hAnsi="Times New Roman" w:cs="Times New Roman"/>
          <w:lang w:val="en-US"/>
        </w:rPr>
        <w:t>Birden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fazla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alt </w:t>
      </w:r>
      <w:proofErr w:type="spellStart"/>
      <w:r w:rsidRPr="00387B07">
        <w:rPr>
          <w:rFonts w:ascii="Times New Roman" w:hAnsi="Times New Roman" w:cs="Times New Roman"/>
          <w:lang w:val="en-US"/>
        </w:rPr>
        <w:t>birimi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ilgilendiren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risk </w:t>
      </w:r>
      <w:proofErr w:type="spellStart"/>
      <w:r w:rsidRPr="00387B07">
        <w:rPr>
          <w:rFonts w:ascii="Times New Roman" w:hAnsi="Times New Roman" w:cs="Times New Roman"/>
          <w:lang w:val="en-US"/>
        </w:rPr>
        <w:t>ve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kontrolleri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, alt </w:t>
      </w:r>
      <w:proofErr w:type="spellStart"/>
      <w:r w:rsidRPr="00387B07">
        <w:rPr>
          <w:rFonts w:ascii="Times New Roman" w:hAnsi="Times New Roman" w:cs="Times New Roman"/>
          <w:lang w:val="en-US"/>
        </w:rPr>
        <w:t>birim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yöneticilerine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ve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çalışanlara</w:t>
      </w:r>
      <w:proofErr w:type="spellEnd"/>
      <w:r w:rsidRPr="00387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87B07">
        <w:rPr>
          <w:rFonts w:ascii="Times New Roman" w:hAnsi="Times New Roman" w:cs="Times New Roman"/>
          <w:lang w:val="en-US"/>
        </w:rPr>
        <w:t>iletilir</w:t>
      </w:r>
      <w:proofErr w:type="spellEnd"/>
      <w:r w:rsidRPr="00387B07">
        <w:rPr>
          <w:rFonts w:ascii="Times New Roman" w:hAnsi="Times New Roman" w:cs="Times New Roman"/>
          <w:lang w:val="en-US"/>
        </w:rPr>
        <w:t>.</w:t>
      </w:r>
      <w:r w:rsidRPr="00387B07">
        <w:rPr>
          <w:rFonts w:ascii="Times New Roman" w:hAnsi="Times New Roman" w:cs="Times New Roman"/>
        </w:rPr>
        <w:t xml:space="preserve">       </w:t>
      </w:r>
    </w:p>
    <w:p w:rsidR="00F431BA" w:rsidRPr="00A1516F" w:rsidRDefault="00F431BA" w:rsidP="00A1516F">
      <w:pPr>
        <w:pStyle w:val="ListeParagraf"/>
        <w:numPr>
          <w:ilvl w:val="0"/>
          <w:numId w:val="20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Times New Roman" w:hAnsi="Times New Roman" w:cs="Times New Roman"/>
          <w:lang w:val="en-US"/>
        </w:rPr>
      </w:pPr>
      <w:r w:rsidRPr="00A1516F">
        <w:rPr>
          <w:rFonts w:ascii="Times New Roman" w:hAnsi="Times New Roman" w:cs="Times New Roman"/>
        </w:rPr>
        <w:t>R</w:t>
      </w:r>
      <w:proofErr w:type="spellStart"/>
      <w:r w:rsidRPr="00A1516F">
        <w:rPr>
          <w:rFonts w:ascii="Times New Roman" w:hAnsi="Times New Roman" w:cs="Times New Roman"/>
          <w:lang w:val="en-US"/>
        </w:rPr>
        <w:t>isklerin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hala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var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olup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olmadığı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516F">
        <w:rPr>
          <w:rFonts w:ascii="Times New Roman" w:hAnsi="Times New Roman" w:cs="Times New Roman"/>
          <w:lang w:val="en-US"/>
        </w:rPr>
        <w:t>yeni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risklerin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ortaya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çıkıp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çıkmadığı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516F">
        <w:rPr>
          <w:rFonts w:ascii="Times New Roman" w:hAnsi="Times New Roman" w:cs="Times New Roman"/>
          <w:lang w:val="en-US"/>
        </w:rPr>
        <w:t>risklerin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gerçekleşme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olasılıklarında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ve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etkilerinde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bir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değişiklik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olup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olmadığı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yılda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bir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kez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16F">
        <w:rPr>
          <w:rFonts w:ascii="Times New Roman" w:hAnsi="Times New Roman" w:cs="Times New Roman"/>
          <w:lang w:val="en-US"/>
        </w:rPr>
        <w:t>izlenir</w:t>
      </w:r>
      <w:proofErr w:type="spellEnd"/>
      <w:r w:rsidRPr="00A1516F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A1516F">
        <w:rPr>
          <w:rFonts w:ascii="Times New Roman" w:hAnsi="Times New Roman" w:cs="Times New Roman"/>
          <w:lang w:val="en-US"/>
        </w:rPr>
        <w:t>kapsamda</w:t>
      </w:r>
      <w:proofErr w:type="spellEnd"/>
      <w:r w:rsidRPr="00A1516F">
        <w:rPr>
          <w:rFonts w:ascii="Times New Roman" w:hAnsi="Times New Roman" w:cs="Times New Roman"/>
          <w:lang w:val="en-US"/>
        </w:rPr>
        <w:t>;</w:t>
      </w:r>
    </w:p>
    <w:p w:rsidR="00F431BA" w:rsidRPr="00F431BA" w:rsidRDefault="00F431BA" w:rsidP="00A1516F">
      <w:pPr>
        <w:pStyle w:val="ListeParagraf"/>
        <w:numPr>
          <w:ilvl w:val="0"/>
          <w:numId w:val="19"/>
        </w:numPr>
        <w:tabs>
          <w:tab w:val="left" w:pos="284"/>
          <w:tab w:val="left" w:pos="426"/>
        </w:tabs>
        <w:spacing w:before="120" w:after="120" w:line="360" w:lineRule="auto"/>
        <w:ind w:left="0" w:firstLine="426"/>
        <w:jc w:val="both"/>
        <w:rPr>
          <w:rFonts w:ascii="Times New Roman" w:hAnsi="Times New Roman" w:cs="Times New Roman"/>
          <w:lang w:val="en-US"/>
        </w:rPr>
      </w:pPr>
      <w:r w:rsidRPr="00F431BA">
        <w:rPr>
          <w:rFonts w:ascii="Times New Roman" w:hAnsi="Times New Roman" w:cs="Times New Roman"/>
          <w:lang w:val="en-US"/>
        </w:rPr>
        <w:t xml:space="preserve">Her </w:t>
      </w:r>
      <w:proofErr w:type="spellStart"/>
      <w:r w:rsidRPr="00F431BA">
        <w:rPr>
          <w:rFonts w:ascii="Times New Roman" w:hAnsi="Times New Roman" w:cs="Times New Roman"/>
          <w:lang w:val="en-US"/>
        </w:rPr>
        <w:t>yılın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Aralık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ayında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F431BA">
        <w:rPr>
          <w:rFonts w:ascii="Times New Roman" w:hAnsi="Times New Roman" w:cs="Times New Roman"/>
          <w:lang w:val="en-US"/>
        </w:rPr>
        <w:t>yeni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tespit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edilen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riskleri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, risk </w:t>
      </w:r>
      <w:proofErr w:type="spellStart"/>
      <w:r w:rsidRPr="00F431BA">
        <w:rPr>
          <w:rFonts w:ascii="Times New Roman" w:hAnsi="Times New Roman" w:cs="Times New Roman"/>
          <w:lang w:val="en-US"/>
        </w:rPr>
        <w:t>puanı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değişenleri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ve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kontrol</w:t>
      </w:r>
      <w:r w:rsidR="00157F47">
        <w:rPr>
          <w:rFonts w:ascii="Times New Roman" w:hAnsi="Times New Roman" w:cs="Times New Roman"/>
          <w:lang w:val="en-US"/>
        </w:rPr>
        <w:t>lerin</w:t>
      </w:r>
      <w:proofErr w:type="spellEnd"/>
      <w:r w:rsidR="00157F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7F47">
        <w:rPr>
          <w:rFonts w:ascii="Times New Roman" w:hAnsi="Times New Roman" w:cs="Times New Roman"/>
          <w:lang w:val="en-US"/>
        </w:rPr>
        <w:t>etkinliğini</w:t>
      </w:r>
      <w:proofErr w:type="spellEnd"/>
      <w:r w:rsidR="00157F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7F47">
        <w:rPr>
          <w:rFonts w:ascii="Times New Roman" w:hAnsi="Times New Roman" w:cs="Times New Roman"/>
          <w:lang w:val="en-US"/>
        </w:rPr>
        <w:t>gözden</w:t>
      </w:r>
      <w:proofErr w:type="spellEnd"/>
      <w:r w:rsidR="00157F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7F47">
        <w:rPr>
          <w:rFonts w:ascii="Times New Roman" w:hAnsi="Times New Roman" w:cs="Times New Roman"/>
          <w:lang w:val="en-US"/>
        </w:rPr>
        <w:t>geçirilir</w:t>
      </w:r>
      <w:proofErr w:type="spellEnd"/>
      <w:r w:rsidRPr="00F431BA">
        <w:rPr>
          <w:rFonts w:ascii="Times New Roman" w:hAnsi="Times New Roman" w:cs="Times New Roman"/>
        </w:rPr>
        <w:t xml:space="preserve">.  </w:t>
      </w:r>
    </w:p>
    <w:p w:rsidR="00F431BA" w:rsidRPr="00F431BA" w:rsidRDefault="00F431BA" w:rsidP="00A1516F">
      <w:pPr>
        <w:pStyle w:val="ListeParagraf"/>
        <w:numPr>
          <w:ilvl w:val="0"/>
          <w:numId w:val="19"/>
        </w:numPr>
        <w:tabs>
          <w:tab w:val="left" w:pos="284"/>
          <w:tab w:val="left" w:pos="426"/>
        </w:tabs>
        <w:spacing w:before="120" w:after="120" w:line="360" w:lineRule="auto"/>
        <w:ind w:left="0" w:firstLine="426"/>
        <w:jc w:val="both"/>
        <w:rPr>
          <w:rFonts w:ascii="Times New Roman" w:hAnsi="Times New Roman" w:cs="Times New Roman"/>
          <w:lang w:val="en-US"/>
        </w:rPr>
      </w:pPr>
      <w:r w:rsidRPr="00F431BA">
        <w:rPr>
          <w:rFonts w:ascii="Times New Roman" w:hAnsi="Times New Roman" w:cs="Times New Roman"/>
        </w:rPr>
        <w:t>S</w:t>
      </w:r>
      <w:proofErr w:type="spellStart"/>
      <w:r w:rsidRPr="00F431BA">
        <w:rPr>
          <w:rFonts w:ascii="Times New Roman" w:hAnsi="Times New Roman" w:cs="Times New Roman"/>
          <w:lang w:val="en-US"/>
        </w:rPr>
        <w:t>onuçlarını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İdare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Risk </w:t>
      </w:r>
      <w:proofErr w:type="spellStart"/>
      <w:r w:rsidRPr="00F431BA">
        <w:rPr>
          <w:rFonts w:ascii="Times New Roman" w:hAnsi="Times New Roman" w:cs="Times New Roman"/>
          <w:lang w:val="en-US"/>
        </w:rPr>
        <w:t>Koordinatörüne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431BA">
        <w:rPr>
          <w:rFonts w:ascii="Times New Roman" w:hAnsi="Times New Roman" w:cs="Times New Roman"/>
          <w:lang w:val="en-US"/>
        </w:rPr>
        <w:t>Strateji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Geliştirme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Daire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Başkanlığına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F431BA">
        <w:rPr>
          <w:rFonts w:ascii="Times New Roman" w:hAnsi="Times New Roman" w:cs="Times New Roman"/>
          <w:lang w:val="en-US"/>
        </w:rPr>
        <w:t>Konsolide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Risk </w:t>
      </w:r>
      <w:proofErr w:type="spellStart"/>
      <w:r w:rsidRPr="00F431BA">
        <w:rPr>
          <w:rFonts w:ascii="Times New Roman" w:hAnsi="Times New Roman" w:cs="Times New Roman"/>
          <w:lang w:val="en-US"/>
        </w:rPr>
        <w:t>Raporu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F431BA">
        <w:rPr>
          <w:rFonts w:ascii="Times New Roman" w:hAnsi="Times New Roman" w:cs="Times New Roman"/>
          <w:lang w:val="en-US"/>
        </w:rPr>
        <w:t>ile</w:t>
      </w:r>
      <w:proofErr w:type="spellEnd"/>
      <w:r w:rsidRPr="00F431B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1BA">
        <w:rPr>
          <w:rFonts w:ascii="Times New Roman" w:hAnsi="Times New Roman" w:cs="Times New Roman"/>
          <w:lang w:val="en-US"/>
        </w:rPr>
        <w:t>r</w:t>
      </w:r>
      <w:r w:rsidR="00157F47">
        <w:rPr>
          <w:rFonts w:ascii="Times New Roman" w:hAnsi="Times New Roman" w:cs="Times New Roman"/>
          <w:lang w:val="en-US"/>
        </w:rPr>
        <w:t>aporlanır</w:t>
      </w:r>
      <w:proofErr w:type="spellEnd"/>
      <w:r w:rsidR="00157F47">
        <w:rPr>
          <w:rFonts w:ascii="Times New Roman" w:hAnsi="Times New Roman" w:cs="Times New Roman"/>
          <w:lang w:val="en-US"/>
        </w:rPr>
        <w:t>.</w:t>
      </w:r>
    </w:p>
    <w:p w:rsidR="008770CD" w:rsidRPr="00387B07" w:rsidRDefault="008770CD" w:rsidP="00F431BA">
      <w:pPr>
        <w:pStyle w:val="ListeParagraf"/>
        <w:tabs>
          <w:tab w:val="left" w:pos="284"/>
          <w:tab w:val="left" w:pos="426"/>
          <w:tab w:val="left" w:pos="567"/>
        </w:tabs>
        <w:spacing w:line="360" w:lineRule="auto"/>
        <w:ind w:left="426"/>
        <w:jc w:val="both"/>
        <w:rPr>
          <w:rFonts w:ascii="Times New Roman" w:hAnsi="Times New Roman" w:cs="Times New Roman"/>
        </w:rPr>
      </w:pPr>
    </w:p>
    <w:sectPr w:rsidR="008770CD" w:rsidRPr="00387B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3F" w:rsidRDefault="0004243F" w:rsidP="00EE1EA5">
      <w:pPr>
        <w:spacing w:after="0" w:line="240" w:lineRule="auto"/>
      </w:pPr>
      <w:r>
        <w:separator/>
      </w:r>
    </w:p>
  </w:endnote>
  <w:endnote w:type="continuationSeparator" w:id="0">
    <w:p w:rsidR="0004243F" w:rsidRDefault="0004243F" w:rsidP="00EE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080851"/>
      <w:docPartObj>
        <w:docPartGallery w:val="Page Numbers (Bottom of Page)"/>
        <w:docPartUnique/>
      </w:docPartObj>
    </w:sdtPr>
    <w:sdtEndPr/>
    <w:sdtContent>
      <w:p w:rsidR="00EE1EA5" w:rsidRDefault="00EE1EA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5F2">
          <w:rPr>
            <w:noProof/>
          </w:rPr>
          <w:t>4</w:t>
        </w:r>
        <w:r>
          <w:fldChar w:fldCharType="end"/>
        </w:r>
      </w:p>
    </w:sdtContent>
  </w:sdt>
  <w:p w:rsidR="00EE1EA5" w:rsidRDefault="00EE1E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3F" w:rsidRDefault="0004243F" w:rsidP="00EE1EA5">
      <w:pPr>
        <w:spacing w:after="0" w:line="240" w:lineRule="auto"/>
      </w:pPr>
      <w:r>
        <w:separator/>
      </w:r>
    </w:p>
  </w:footnote>
  <w:footnote w:type="continuationSeparator" w:id="0">
    <w:p w:rsidR="0004243F" w:rsidRDefault="0004243F" w:rsidP="00EE1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3B08"/>
    <w:multiLevelType w:val="hybridMultilevel"/>
    <w:tmpl w:val="E8D6DDD4"/>
    <w:lvl w:ilvl="0" w:tplc="CBE6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3E4F"/>
    <w:multiLevelType w:val="hybridMultilevel"/>
    <w:tmpl w:val="4E6CE704"/>
    <w:lvl w:ilvl="0" w:tplc="CBE6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40408"/>
    <w:multiLevelType w:val="hybridMultilevel"/>
    <w:tmpl w:val="93BAE40E"/>
    <w:lvl w:ilvl="0" w:tplc="8482D3B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6AD221B"/>
    <w:multiLevelType w:val="hybridMultilevel"/>
    <w:tmpl w:val="25AEEB88"/>
    <w:lvl w:ilvl="0" w:tplc="CBE6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267C"/>
    <w:multiLevelType w:val="hybridMultilevel"/>
    <w:tmpl w:val="35406140"/>
    <w:lvl w:ilvl="0" w:tplc="CBE6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1414"/>
    <w:multiLevelType w:val="hybridMultilevel"/>
    <w:tmpl w:val="D660CCC2"/>
    <w:lvl w:ilvl="0" w:tplc="A170DF02">
      <w:start w:val="3"/>
      <w:numFmt w:val="upperLetter"/>
      <w:lvlText w:val="%1-"/>
      <w:lvlJc w:val="left"/>
      <w:pPr>
        <w:ind w:left="13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12" w:hanging="360"/>
      </w:pPr>
    </w:lvl>
    <w:lvl w:ilvl="2" w:tplc="041F001B" w:tentative="1">
      <w:start w:val="1"/>
      <w:numFmt w:val="lowerRoman"/>
      <w:lvlText w:val="%3."/>
      <w:lvlJc w:val="right"/>
      <w:pPr>
        <w:ind w:left="2832" w:hanging="180"/>
      </w:pPr>
    </w:lvl>
    <w:lvl w:ilvl="3" w:tplc="041F000F" w:tentative="1">
      <w:start w:val="1"/>
      <w:numFmt w:val="decimal"/>
      <w:lvlText w:val="%4."/>
      <w:lvlJc w:val="left"/>
      <w:pPr>
        <w:ind w:left="3552" w:hanging="360"/>
      </w:pPr>
    </w:lvl>
    <w:lvl w:ilvl="4" w:tplc="041F0019" w:tentative="1">
      <w:start w:val="1"/>
      <w:numFmt w:val="lowerLetter"/>
      <w:lvlText w:val="%5."/>
      <w:lvlJc w:val="left"/>
      <w:pPr>
        <w:ind w:left="4272" w:hanging="360"/>
      </w:pPr>
    </w:lvl>
    <w:lvl w:ilvl="5" w:tplc="041F001B" w:tentative="1">
      <w:start w:val="1"/>
      <w:numFmt w:val="lowerRoman"/>
      <w:lvlText w:val="%6."/>
      <w:lvlJc w:val="right"/>
      <w:pPr>
        <w:ind w:left="4992" w:hanging="180"/>
      </w:pPr>
    </w:lvl>
    <w:lvl w:ilvl="6" w:tplc="041F000F" w:tentative="1">
      <w:start w:val="1"/>
      <w:numFmt w:val="decimal"/>
      <w:lvlText w:val="%7."/>
      <w:lvlJc w:val="left"/>
      <w:pPr>
        <w:ind w:left="5712" w:hanging="360"/>
      </w:pPr>
    </w:lvl>
    <w:lvl w:ilvl="7" w:tplc="041F0019" w:tentative="1">
      <w:start w:val="1"/>
      <w:numFmt w:val="lowerLetter"/>
      <w:lvlText w:val="%8."/>
      <w:lvlJc w:val="left"/>
      <w:pPr>
        <w:ind w:left="6432" w:hanging="360"/>
      </w:pPr>
    </w:lvl>
    <w:lvl w:ilvl="8" w:tplc="041F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6" w15:restartNumberingAfterBreak="0">
    <w:nsid w:val="301438B3"/>
    <w:multiLevelType w:val="hybridMultilevel"/>
    <w:tmpl w:val="09B0F52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364FE"/>
    <w:multiLevelType w:val="hybridMultilevel"/>
    <w:tmpl w:val="71A8BBB6"/>
    <w:lvl w:ilvl="0" w:tplc="CBE6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51E7F"/>
    <w:multiLevelType w:val="hybridMultilevel"/>
    <w:tmpl w:val="59E4D5C4"/>
    <w:lvl w:ilvl="0" w:tplc="CBE6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C1553"/>
    <w:multiLevelType w:val="hybridMultilevel"/>
    <w:tmpl w:val="9B069D1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007F9"/>
    <w:multiLevelType w:val="hybridMultilevel"/>
    <w:tmpl w:val="349C9F26"/>
    <w:lvl w:ilvl="0" w:tplc="CBE6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D6CBB"/>
    <w:multiLevelType w:val="hybridMultilevel"/>
    <w:tmpl w:val="49F6EFF2"/>
    <w:lvl w:ilvl="0" w:tplc="31DAE4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A34D3"/>
    <w:multiLevelType w:val="hybridMultilevel"/>
    <w:tmpl w:val="86BE92FC"/>
    <w:lvl w:ilvl="0" w:tplc="7D106998">
      <w:start w:val="1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46857D7"/>
    <w:multiLevelType w:val="hybridMultilevel"/>
    <w:tmpl w:val="46F6CF36"/>
    <w:lvl w:ilvl="0" w:tplc="CBE6E9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E441EDB"/>
    <w:multiLevelType w:val="hybridMultilevel"/>
    <w:tmpl w:val="A8D45D76"/>
    <w:lvl w:ilvl="0" w:tplc="0008ADCA">
      <w:start w:val="2"/>
      <w:numFmt w:val="lowerLetter"/>
      <w:lvlText w:val="%1-"/>
      <w:lvlJc w:val="left"/>
      <w:pPr>
        <w:ind w:left="13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12" w:hanging="360"/>
      </w:pPr>
    </w:lvl>
    <w:lvl w:ilvl="2" w:tplc="041F001B" w:tentative="1">
      <w:start w:val="1"/>
      <w:numFmt w:val="lowerRoman"/>
      <w:lvlText w:val="%3."/>
      <w:lvlJc w:val="right"/>
      <w:pPr>
        <w:ind w:left="2832" w:hanging="180"/>
      </w:pPr>
    </w:lvl>
    <w:lvl w:ilvl="3" w:tplc="041F000F" w:tentative="1">
      <w:start w:val="1"/>
      <w:numFmt w:val="decimal"/>
      <w:lvlText w:val="%4."/>
      <w:lvlJc w:val="left"/>
      <w:pPr>
        <w:ind w:left="3552" w:hanging="360"/>
      </w:pPr>
    </w:lvl>
    <w:lvl w:ilvl="4" w:tplc="041F0019" w:tentative="1">
      <w:start w:val="1"/>
      <w:numFmt w:val="lowerLetter"/>
      <w:lvlText w:val="%5."/>
      <w:lvlJc w:val="left"/>
      <w:pPr>
        <w:ind w:left="4272" w:hanging="360"/>
      </w:pPr>
    </w:lvl>
    <w:lvl w:ilvl="5" w:tplc="041F001B" w:tentative="1">
      <w:start w:val="1"/>
      <w:numFmt w:val="lowerRoman"/>
      <w:lvlText w:val="%6."/>
      <w:lvlJc w:val="right"/>
      <w:pPr>
        <w:ind w:left="4992" w:hanging="180"/>
      </w:pPr>
    </w:lvl>
    <w:lvl w:ilvl="6" w:tplc="041F000F" w:tentative="1">
      <w:start w:val="1"/>
      <w:numFmt w:val="decimal"/>
      <w:lvlText w:val="%7."/>
      <w:lvlJc w:val="left"/>
      <w:pPr>
        <w:ind w:left="5712" w:hanging="360"/>
      </w:pPr>
    </w:lvl>
    <w:lvl w:ilvl="7" w:tplc="041F0019" w:tentative="1">
      <w:start w:val="1"/>
      <w:numFmt w:val="lowerLetter"/>
      <w:lvlText w:val="%8."/>
      <w:lvlJc w:val="left"/>
      <w:pPr>
        <w:ind w:left="6432" w:hanging="360"/>
      </w:pPr>
    </w:lvl>
    <w:lvl w:ilvl="8" w:tplc="041F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5" w15:restartNumberingAfterBreak="0">
    <w:nsid w:val="644215B1"/>
    <w:multiLevelType w:val="hybridMultilevel"/>
    <w:tmpl w:val="8B42E7C4"/>
    <w:lvl w:ilvl="0" w:tplc="0994DCA4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76B67"/>
    <w:multiLevelType w:val="hybridMultilevel"/>
    <w:tmpl w:val="1E5AA6D6"/>
    <w:lvl w:ilvl="0" w:tplc="CBE6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065A6"/>
    <w:multiLevelType w:val="hybridMultilevel"/>
    <w:tmpl w:val="91E48070"/>
    <w:lvl w:ilvl="0" w:tplc="CBE6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C7C52"/>
    <w:multiLevelType w:val="hybridMultilevel"/>
    <w:tmpl w:val="6778BFC2"/>
    <w:lvl w:ilvl="0" w:tplc="CBE6E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411B5"/>
    <w:multiLevelType w:val="hybridMultilevel"/>
    <w:tmpl w:val="13B46864"/>
    <w:lvl w:ilvl="0" w:tplc="3F74C5D8">
      <w:start w:val="1"/>
      <w:numFmt w:val="upperLetter"/>
      <w:lvlText w:val="%1-"/>
      <w:lvlJc w:val="left"/>
      <w:pPr>
        <w:ind w:left="1032" w:hanging="465"/>
      </w:pPr>
      <w:rPr>
        <w:rFonts w:hint="default"/>
      </w:rPr>
    </w:lvl>
    <w:lvl w:ilvl="1" w:tplc="25A82344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0C7EF7"/>
    <w:multiLevelType w:val="hybridMultilevel"/>
    <w:tmpl w:val="2320EBD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C1788"/>
    <w:multiLevelType w:val="hybridMultilevel"/>
    <w:tmpl w:val="44E0B5F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E17F1"/>
    <w:multiLevelType w:val="hybridMultilevel"/>
    <w:tmpl w:val="CC06A198"/>
    <w:lvl w:ilvl="0" w:tplc="C698667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19"/>
  </w:num>
  <w:num w:numId="5">
    <w:abstractNumId w:val="5"/>
  </w:num>
  <w:num w:numId="6">
    <w:abstractNumId w:val="14"/>
  </w:num>
  <w:num w:numId="7">
    <w:abstractNumId w:val="20"/>
  </w:num>
  <w:num w:numId="8">
    <w:abstractNumId w:val="15"/>
  </w:num>
  <w:num w:numId="9">
    <w:abstractNumId w:val="9"/>
  </w:num>
  <w:num w:numId="10">
    <w:abstractNumId w:val="1"/>
  </w:num>
  <w:num w:numId="11">
    <w:abstractNumId w:val="10"/>
  </w:num>
  <w:num w:numId="12">
    <w:abstractNumId w:val="16"/>
  </w:num>
  <w:num w:numId="13">
    <w:abstractNumId w:val="0"/>
  </w:num>
  <w:num w:numId="14">
    <w:abstractNumId w:val="11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3"/>
  </w:num>
  <w:num w:numId="20">
    <w:abstractNumId w:val="12"/>
  </w:num>
  <w:num w:numId="21">
    <w:abstractNumId w:val="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FE"/>
    <w:rsid w:val="0001052D"/>
    <w:rsid w:val="0004243F"/>
    <w:rsid w:val="00047AD6"/>
    <w:rsid w:val="00075BB3"/>
    <w:rsid w:val="000B7BA1"/>
    <w:rsid w:val="00112558"/>
    <w:rsid w:val="0015096D"/>
    <w:rsid w:val="00157F47"/>
    <w:rsid w:val="00171913"/>
    <w:rsid w:val="00176F91"/>
    <w:rsid w:val="001908C2"/>
    <w:rsid w:val="001934FE"/>
    <w:rsid w:val="001A7851"/>
    <w:rsid w:val="001B4184"/>
    <w:rsid w:val="001D109D"/>
    <w:rsid w:val="001D66A3"/>
    <w:rsid w:val="001D7F2A"/>
    <w:rsid w:val="001E0F21"/>
    <w:rsid w:val="001E79FA"/>
    <w:rsid w:val="001F562E"/>
    <w:rsid w:val="002057AB"/>
    <w:rsid w:val="002351E3"/>
    <w:rsid w:val="002372D2"/>
    <w:rsid w:val="00241722"/>
    <w:rsid w:val="002839AA"/>
    <w:rsid w:val="002B3C34"/>
    <w:rsid w:val="002D2C55"/>
    <w:rsid w:val="00303330"/>
    <w:rsid w:val="003040B2"/>
    <w:rsid w:val="00346634"/>
    <w:rsid w:val="00387B07"/>
    <w:rsid w:val="003A6A9E"/>
    <w:rsid w:val="003B4C42"/>
    <w:rsid w:val="003B716E"/>
    <w:rsid w:val="003D1294"/>
    <w:rsid w:val="003E74AA"/>
    <w:rsid w:val="00406B94"/>
    <w:rsid w:val="004348F2"/>
    <w:rsid w:val="004508A1"/>
    <w:rsid w:val="00461D7E"/>
    <w:rsid w:val="004B7652"/>
    <w:rsid w:val="004E2E16"/>
    <w:rsid w:val="005155F2"/>
    <w:rsid w:val="00526728"/>
    <w:rsid w:val="005311D5"/>
    <w:rsid w:val="00551574"/>
    <w:rsid w:val="005B510C"/>
    <w:rsid w:val="005E6BE2"/>
    <w:rsid w:val="005F1B77"/>
    <w:rsid w:val="005F5DC0"/>
    <w:rsid w:val="00657933"/>
    <w:rsid w:val="006A20FF"/>
    <w:rsid w:val="006C4F95"/>
    <w:rsid w:val="006F5785"/>
    <w:rsid w:val="0072650F"/>
    <w:rsid w:val="007271DB"/>
    <w:rsid w:val="00752C9F"/>
    <w:rsid w:val="00780CB3"/>
    <w:rsid w:val="00781117"/>
    <w:rsid w:val="007B7AFE"/>
    <w:rsid w:val="007C04E7"/>
    <w:rsid w:val="007C238A"/>
    <w:rsid w:val="007F5F7F"/>
    <w:rsid w:val="00802DEC"/>
    <w:rsid w:val="00804D95"/>
    <w:rsid w:val="00824BD4"/>
    <w:rsid w:val="008359DF"/>
    <w:rsid w:val="00876A49"/>
    <w:rsid w:val="008770CD"/>
    <w:rsid w:val="00890490"/>
    <w:rsid w:val="008C3A05"/>
    <w:rsid w:val="008F266E"/>
    <w:rsid w:val="008F6C80"/>
    <w:rsid w:val="0090026D"/>
    <w:rsid w:val="00902E7C"/>
    <w:rsid w:val="0094235F"/>
    <w:rsid w:val="0096066A"/>
    <w:rsid w:val="00970165"/>
    <w:rsid w:val="0097219A"/>
    <w:rsid w:val="00974D4A"/>
    <w:rsid w:val="00992D06"/>
    <w:rsid w:val="00995119"/>
    <w:rsid w:val="009B4891"/>
    <w:rsid w:val="00A11024"/>
    <w:rsid w:val="00A1516F"/>
    <w:rsid w:val="00A32012"/>
    <w:rsid w:val="00A73324"/>
    <w:rsid w:val="00A81EA3"/>
    <w:rsid w:val="00A84EA6"/>
    <w:rsid w:val="00A87709"/>
    <w:rsid w:val="00AA5627"/>
    <w:rsid w:val="00AF022E"/>
    <w:rsid w:val="00B078CA"/>
    <w:rsid w:val="00B1343C"/>
    <w:rsid w:val="00B20A57"/>
    <w:rsid w:val="00B32A36"/>
    <w:rsid w:val="00B5221B"/>
    <w:rsid w:val="00B61B79"/>
    <w:rsid w:val="00B76D78"/>
    <w:rsid w:val="00BA519D"/>
    <w:rsid w:val="00BB7C08"/>
    <w:rsid w:val="00BE6AA8"/>
    <w:rsid w:val="00C049F7"/>
    <w:rsid w:val="00C130EE"/>
    <w:rsid w:val="00C57BFB"/>
    <w:rsid w:val="00C618B8"/>
    <w:rsid w:val="00CA32E5"/>
    <w:rsid w:val="00D12A9C"/>
    <w:rsid w:val="00D1653F"/>
    <w:rsid w:val="00D54CE9"/>
    <w:rsid w:val="00D76544"/>
    <w:rsid w:val="00D841E9"/>
    <w:rsid w:val="00D9328D"/>
    <w:rsid w:val="00DF004D"/>
    <w:rsid w:val="00DF1223"/>
    <w:rsid w:val="00DF56FA"/>
    <w:rsid w:val="00E02EF4"/>
    <w:rsid w:val="00E04DAF"/>
    <w:rsid w:val="00E07322"/>
    <w:rsid w:val="00E62EFA"/>
    <w:rsid w:val="00E65F2F"/>
    <w:rsid w:val="00E77C87"/>
    <w:rsid w:val="00E77F65"/>
    <w:rsid w:val="00EC24DC"/>
    <w:rsid w:val="00ED42C1"/>
    <w:rsid w:val="00EE1EA5"/>
    <w:rsid w:val="00F217CD"/>
    <w:rsid w:val="00F304F2"/>
    <w:rsid w:val="00F34EB2"/>
    <w:rsid w:val="00F431BA"/>
    <w:rsid w:val="00F818BA"/>
    <w:rsid w:val="00F82410"/>
    <w:rsid w:val="00F91F90"/>
    <w:rsid w:val="00FB06B7"/>
    <w:rsid w:val="00FC5B98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AF017-2E0A-463C-94C8-758DF420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F1B7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3040B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1EA5"/>
  </w:style>
  <w:style w:type="paragraph" w:styleId="AltBilgi">
    <w:name w:val="footer"/>
    <w:basedOn w:val="Normal"/>
    <w:link w:val="AltBilgiChar"/>
    <w:uiPriority w:val="99"/>
    <w:unhideWhenUsed/>
    <w:rsid w:val="00EE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&#231;kontrol@og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4962-D942-4EE3-8CB8-C5246C9F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aylamantar</dc:creator>
  <cp:keywords/>
  <dc:description/>
  <cp:lastModifiedBy>USER</cp:lastModifiedBy>
  <cp:revision>27</cp:revision>
  <dcterms:created xsi:type="dcterms:W3CDTF">2020-07-14T09:46:00Z</dcterms:created>
  <dcterms:modified xsi:type="dcterms:W3CDTF">2024-12-26T12:21:00Z</dcterms:modified>
</cp:coreProperties>
</file>